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12"/>
      </w:tblGrid>
      <w:tr w:rsidR="00086809" w:rsidRPr="00DC1DCF" w14:paraId="5A945438" w14:textId="77777777" w:rsidTr="005231B8">
        <w:trPr>
          <w:trHeight w:val="1275"/>
        </w:trPr>
        <w:tc>
          <w:tcPr>
            <w:tcW w:w="3544" w:type="dxa"/>
          </w:tcPr>
          <w:p w14:paraId="668D630B" w14:textId="77777777" w:rsidR="00086809" w:rsidRPr="00DC1DCF" w:rsidRDefault="00086809" w:rsidP="005231B8">
            <w:pPr>
              <w:jc w:val="center"/>
              <w:rPr>
                <w:rFonts w:ascii="Times New Roman" w:hAnsi="Times New Roman" w:cs="Times New Roman"/>
                <w:b/>
                <w:bCs/>
                <w:color w:val="000000" w:themeColor="text1"/>
                <w:sz w:val="26"/>
                <w:szCs w:val="26"/>
              </w:rPr>
            </w:pPr>
            <w:r w:rsidRPr="00DC1DCF">
              <w:rPr>
                <w:rFonts w:ascii="Times New Roman" w:hAnsi="Times New Roman" w:cs="Times New Roman"/>
                <w:b/>
                <w:bCs/>
                <w:color w:val="000000" w:themeColor="text1"/>
                <w:sz w:val="26"/>
                <w:szCs w:val="26"/>
              </w:rPr>
              <w:t>ỦY BAN NHÂN DÂN</w:t>
            </w:r>
          </w:p>
          <w:p w14:paraId="591D8B24" w14:textId="77777777" w:rsidR="00086809" w:rsidRPr="00DC1DCF" w:rsidRDefault="00086809" w:rsidP="005231B8">
            <w:pPr>
              <w:jc w:val="center"/>
              <w:rPr>
                <w:rFonts w:ascii="Times New Roman" w:hAnsi="Times New Roman" w:cs="Times New Roman"/>
                <w:b/>
                <w:bCs/>
                <w:color w:val="000000" w:themeColor="text1"/>
                <w:sz w:val="26"/>
                <w:szCs w:val="26"/>
              </w:rPr>
            </w:pPr>
            <w:r w:rsidRPr="00DC1DCF">
              <w:rPr>
                <w:rFonts w:ascii="Times New Roman" w:hAnsi="Times New Roman" w:cs="Times New Roman"/>
                <w:b/>
                <w:bCs/>
                <w:color w:val="000000" w:themeColor="text1"/>
                <w:sz w:val="26"/>
                <w:szCs w:val="26"/>
              </w:rPr>
              <w:t>TỈNH ĐIỆN BIÊN</w:t>
            </w:r>
          </w:p>
          <w:p w14:paraId="5D6FBE5E" w14:textId="77777777" w:rsidR="00086809" w:rsidRPr="00DC1DCF" w:rsidRDefault="00086809" w:rsidP="005231B8">
            <w:pPr>
              <w:jc w:val="center"/>
              <w:rPr>
                <w:rFonts w:ascii="Times New Roman" w:hAnsi="Times New Roman" w:cs="Times New Roman"/>
                <w:color w:val="000000" w:themeColor="text1"/>
                <w:sz w:val="16"/>
                <w:szCs w:val="16"/>
                <w:lang w:val="fr-FR"/>
              </w:rPr>
            </w:pPr>
            <w:r w:rsidRPr="00DC1DCF">
              <w:rPr>
                <w:noProof/>
                <w:color w:val="000000" w:themeColor="text1"/>
                <w:sz w:val="16"/>
                <w:szCs w:val="16"/>
              </w:rPr>
              <mc:AlternateContent>
                <mc:Choice Requires="wps">
                  <w:drawing>
                    <wp:anchor distT="4294967294" distB="4294967294" distL="114300" distR="114300" simplePos="0" relativeHeight="251681792" behindDoc="0" locked="0" layoutInCell="1" allowOverlap="1" wp14:anchorId="481EE3ED" wp14:editId="641AD981">
                      <wp:simplePos x="0" y="0"/>
                      <wp:positionH relativeFrom="column">
                        <wp:posOffset>727710</wp:posOffset>
                      </wp:positionH>
                      <wp:positionV relativeFrom="paragraph">
                        <wp:posOffset>13970</wp:posOffset>
                      </wp:positionV>
                      <wp:extent cx="5969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B738178" id="Straight Connector 1"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3pt,1.1pt" to="104.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" strokecolor="black [3040]">
                      <o:lock v:ext="edit" shapetype="f"/>
                    </v:line>
                  </w:pict>
                </mc:Fallback>
              </mc:AlternateContent>
            </w:r>
          </w:p>
          <w:p w14:paraId="22E6F145" w14:textId="6988D64B" w:rsidR="00086809" w:rsidRPr="00DC1DCF" w:rsidRDefault="00086809" w:rsidP="005231B8">
            <w:pPr>
              <w:jc w:val="center"/>
              <w:rPr>
                <w:rFonts w:ascii="Times New Roman" w:hAnsi="Times New Roman" w:cs="Times New Roman"/>
                <w:color w:val="000000" w:themeColor="text1"/>
                <w:sz w:val="26"/>
                <w:szCs w:val="26"/>
                <w:lang w:val="fr-FR"/>
              </w:rPr>
            </w:pPr>
            <w:r w:rsidRPr="00DC1DCF">
              <w:rPr>
                <w:rFonts w:ascii="Times New Roman" w:hAnsi="Times New Roman" w:cs="Times New Roman"/>
                <w:color w:val="000000" w:themeColor="text1"/>
                <w:sz w:val="26"/>
                <w:szCs w:val="26"/>
                <w:lang w:val="fr-FR"/>
              </w:rPr>
              <w:t>Số</w:t>
            </w:r>
            <w:r w:rsidR="006B0B0E">
              <w:rPr>
                <w:rFonts w:ascii="Times New Roman" w:hAnsi="Times New Roman" w:cs="Times New Roman"/>
                <w:color w:val="000000" w:themeColor="text1"/>
                <w:sz w:val="26"/>
                <w:szCs w:val="26"/>
                <w:lang w:val="fr-FR"/>
              </w:rPr>
              <w:t>: 381</w:t>
            </w:r>
            <w:r w:rsidRPr="00DC1DCF">
              <w:rPr>
                <w:rFonts w:ascii="Times New Roman" w:hAnsi="Times New Roman" w:cs="Times New Roman"/>
                <w:color w:val="000000" w:themeColor="text1"/>
                <w:sz w:val="26"/>
                <w:szCs w:val="26"/>
                <w:lang w:val="fr-FR"/>
              </w:rPr>
              <w:t>/QĐ-UBND</w:t>
            </w:r>
          </w:p>
          <w:p w14:paraId="10C2A4BC" w14:textId="77777777" w:rsidR="00086809" w:rsidRPr="00DC1DCF" w:rsidRDefault="00086809" w:rsidP="005231B8">
            <w:pPr>
              <w:jc w:val="center"/>
              <w:rPr>
                <w:rFonts w:ascii="Times New Roman" w:hAnsi="Times New Roman" w:cs="Times New Roman"/>
                <w:color w:val="000000" w:themeColor="text1"/>
                <w:sz w:val="26"/>
                <w:szCs w:val="26"/>
                <w:lang w:val="fr-FR"/>
              </w:rPr>
            </w:pPr>
          </w:p>
        </w:tc>
        <w:tc>
          <w:tcPr>
            <w:tcW w:w="5812" w:type="dxa"/>
          </w:tcPr>
          <w:p w14:paraId="16366A69" w14:textId="77777777" w:rsidR="00086809" w:rsidRPr="00DC1DCF" w:rsidRDefault="00086809" w:rsidP="005231B8">
            <w:pPr>
              <w:jc w:val="center"/>
              <w:rPr>
                <w:rFonts w:ascii="Times New Roman" w:hAnsi="Times New Roman" w:cs="Times New Roman"/>
                <w:b/>
                <w:bCs/>
                <w:color w:val="000000" w:themeColor="text1"/>
                <w:sz w:val="26"/>
                <w:szCs w:val="26"/>
                <w:lang w:val="fr-FR"/>
              </w:rPr>
            </w:pPr>
            <w:r w:rsidRPr="00DC1DCF">
              <w:rPr>
                <w:rFonts w:ascii="Times New Roman" w:hAnsi="Times New Roman" w:cs="Times New Roman"/>
                <w:b/>
                <w:bCs/>
                <w:color w:val="000000" w:themeColor="text1"/>
                <w:sz w:val="26"/>
                <w:szCs w:val="26"/>
                <w:lang w:val="fr-FR"/>
              </w:rPr>
              <w:t>CỘNG HÒA XÃ HỘI CHỦ NGHĨA VIỆT NAM</w:t>
            </w:r>
          </w:p>
          <w:p w14:paraId="409CF4C4" w14:textId="77777777" w:rsidR="00086809" w:rsidRPr="00DC1DCF" w:rsidRDefault="00086809" w:rsidP="005231B8">
            <w:pPr>
              <w:jc w:val="center"/>
              <w:rPr>
                <w:rFonts w:ascii="Times New Roman" w:hAnsi="Times New Roman" w:cs="Times New Roman"/>
                <w:b/>
                <w:color w:val="000000" w:themeColor="text1"/>
                <w:sz w:val="28"/>
                <w:szCs w:val="28"/>
              </w:rPr>
            </w:pPr>
            <w:r w:rsidRPr="00DC1DCF">
              <w:rPr>
                <w:rFonts w:ascii="Times New Roman" w:hAnsi="Times New Roman" w:cs="Times New Roman"/>
                <w:b/>
                <w:color w:val="000000" w:themeColor="text1"/>
                <w:sz w:val="28"/>
                <w:szCs w:val="28"/>
              </w:rPr>
              <w:t>Độc lập – Tự do – Hạnh phúc</w:t>
            </w:r>
          </w:p>
          <w:p w14:paraId="6066ED00" w14:textId="77777777" w:rsidR="00086809" w:rsidRPr="00DC1DCF" w:rsidRDefault="00086809" w:rsidP="005231B8">
            <w:pPr>
              <w:jc w:val="center"/>
              <w:rPr>
                <w:rFonts w:ascii="Times New Roman" w:hAnsi="Times New Roman" w:cs="Times New Roman"/>
                <w:color w:val="000000" w:themeColor="text1"/>
                <w:sz w:val="16"/>
                <w:szCs w:val="16"/>
              </w:rPr>
            </w:pPr>
            <w:r w:rsidRPr="00DC1DCF">
              <w:rPr>
                <w:noProof/>
                <w:color w:val="000000" w:themeColor="text1"/>
              </w:rPr>
              <mc:AlternateContent>
                <mc:Choice Requires="wps">
                  <w:drawing>
                    <wp:anchor distT="4294967294" distB="4294967294" distL="114300" distR="114300" simplePos="0" relativeHeight="251682816" behindDoc="0" locked="0" layoutInCell="1" allowOverlap="1" wp14:anchorId="751724F8" wp14:editId="13F228A5">
                      <wp:simplePos x="0" y="0"/>
                      <wp:positionH relativeFrom="column">
                        <wp:posOffset>648970</wp:posOffset>
                      </wp:positionH>
                      <wp:positionV relativeFrom="paragraph">
                        <wp:posOffset>22225</wp:posOffset>
                      </wp:positionV>
                      <wp:extent cx="22288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799EA9" id="Straight Connector 2"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1pt,1.75pt" to="226.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" strokecolor="black [3040]">
                      <o:lock v:ext="edit" shapetype="f"/>
                    </v:line>
                  </w:pict>
                </mc:Fallback>
              </mc:AlternateContent>
            </w:r>
          </w:p>
          <w:p w14:paraId="679F051F" w14:textId="4D293250" w:rsidR="00086809" w:rsidRPr="00DC1DCF" w:rsidRDefault="00086809" w:rsidP="006B0B0E">
            <w:pPr>
              <w:jc w:val="center"/>
              <w:rPr>
                <w:rFonts w:ascii="Times New Roman" w:hAnsi="Times New Roman" w:cs="Times New Roman"/>
                <w:i/>
                <w:color w:val="000000" w:themeColor="text1"/>
                <w:sz w:val="28"/>
                <w:szCs w:val="28"/>
              </w:rPr>
            </w:pPr>
            <w:r w:rsidRPr="00DC1DCF">
              <w:rPr>
                <w:rFonts w:ascii="Times New Roman" w:hAnsi="Times New Roman" w:cs="Times New Roman"/>
                <w:i/>
                <w:color w:val="000000" w:themeColor="text1"/>
                <w:sz w:val="28"/>
                <w:szCs w:val="28"/>
              </w:rPr>
              <w:t>Điện Biên, ngày</w:t>
            </w:r>
            <w:r w:rsidR="006B0B0E">
              <w:rPr>
                <w:rFonts w:ascii="Times New Roman" w:hAnsi="Times New Roman" w:cs="Times New Roman"/>
                <w:i/>
                <w:color w:val="000000" w:themeColor="text1"/>
                <w:sz w:val="28"/>
                <w:szCs w:val="28"/>
              </w:rPr>
              <w:t xml:space="preserve"> 10</w:t>
            </w:r>
            <w:r w:rsidRPr="00DC1DCF">
              <w:rPr>
                <w:rFonts w:ascii="Times New Roman" w:hAnsi="Times New Roman" w:cs="Times New Roman"/>
                <w:i/>
                <w:color w:val="000000" w:themeColor="text1"/>
                <w:sz w:val="28"/>
                <w:szCs w:val="28"/>
              </w:rPr>
              <w:t xml:space="preserve"> tháng</w:t>
            </w:r>
            <w:r w:rsidR="0031425B">
              <w:rPr>
                <w:rFonts w:ascii="Times New Roman" w:hAnsi="Times New Roman" w:cs="Times New Roman"/>
                <w:i/>
                <w:color w:val="000000" w:themeColor="text1"/>
                <w:sz w:val="28"/>
                <w:szCs w:val="28"/>
              </w:rPr>
              <w:t xml:space="preserve"> 3 </w:t>
            </w:r>
            <w:r w:rsidRPr="00DC1DCF">
              <w:rPr>
                <w:rFonts w:ascii="Times New Roman" w:hAnsi="Times New Roman" w:cs="Times New Roman"/>
                <w:i/>
                <w:color w:val="000000" w:themeColor="text1"/>
                <w:sz w:val="28"/>
                <w:szCs w:val="28"/>
              </w:rPr>
              <w:t>năm 2023</w:t>
            </w:r>
          </w:p>
        </w:tc>
      </w:tr>
    </w:tbl>
    <w:p w14:paraId="076FE002" w14:textId="77777777" w:rsidR="00086809" w:rsidRPr="00DC1DCF" w:rsidRDefault="00086809" w:rsidP="00086809">
      <w:pPr>
        <w:spacing w:after="0" w:line="240" w:lineRule="auto"/>
        <w:ind w:left="3686"/>
        <w:rPr>
          <w:rFonts w:ascii="Times New Roman" w:hAnsi="Times New Roman" w:cs="Times New Roman"/>
          <w:b/>
          <w:color w:val="000000" w:themeColor="text1"/>
          <w:sz w:val="24"/>
          <w:szCs w:val="24"/>
        </w:rPr>
      </w:pPr>
    </w:p>
    <w:p w14:paraId="69F16346" w14:textId="77777777" w:rsidR="00086809" w:rsidRPr="00DC1DCF" w:rsidRDefault="00086809" w:rsidP="00086809">
      <w:pPr>
        <w:spacing w:after="0" w:line="240" w:lineRule="auto"/>
        <w:ind w:left="3686"/>
        <w:rPr>
          <w:rFonts w:ascii="Times New Roman" w:hAnsi="Times New Roman" w:cs="Times New Roman"/>
          <w:b/>
          <w:color w:val="000000" w:themeColor="text1"/>
          <w:sz w:val="28"/>
          <w:szCs w:val="28"/>
        </w:rPr>
      </w:pPr>
      <w:r w:rsidRPr="00DC1DCF">
        <w:rPr>
          <w:rFonts w:ascii="Times New Roman" w:hAnsi="Times New Roman" w:cs="Times New Roman"/>
          <w:b/>
          <w:color w:val="000000" w:themeColor="text1"/>
          <w:sz w:val="28"/>
          <w:szCs w:val="28"/>
        </w:rPr>
        <w:t>QUYẾT ĐỊNH</w:t>
      </w:r>
    </w:p>
    <w:p w14:paraId="1620BBB3" w14:textId="77777777" w:rsidR="000B2A84" w:rsidRDefault="00086809" w:rsidP="008A19E5">
      <w:pPr>
        <w:spacing w:after="0" w:line="240" w:lineRule="auto"/>
        <w:jc w:val="center"/>
        <w:rPr>
          <w:rFonts w:ascii="Times New Roman" w:hAnsi="Times New Roman" w:cs="Times New Roman"/>
          <w:b/>
          <w:sz w:val="28"/>
          <w:szCs w:val="28"/>
        </w:rPr>
      </w:pPr>
      <w:r w:rsidRPr="008A19E5">
        <w:rPr>
          <w:rFonts w:ascii="Times New Roman" w:hAnsi="Times New Roman" w:cs="Times New Roman"/>
          <w:b/>
          <w:sz w:val="28"/>
          <w:szCs w:val="28"/>
        </w:rPr>
        <w:t xml:space="preserve">Về việc </w:t>
      </w:r>
      <w:r w:rsidR="008A19E5" w:rsidRPr="008A19E5">
        <w:rPr>
          <w:rFonts w:ascii="Times New Roman" w:hAnsi="Times New Roman" w:cs="Times New Roman"/>
          <w:b/>
          <w:sz w:val="28"/>
          <w:szCs w:val="28"/>
        </w:rPr>
        <w:t xml:space="preserve">công bố Danh mục thủ tục hành chính bị bãi bỏ lĩnh vực kinh tế hợp tác và phát triển nông thôn thuộc phạm vi chức năng quản lý </w:t>
      </w:r>
    </w:p>
    <w:p w14:paraId="2C726F38" w14:textId="6774ACC3" w:rsidR="00086809" w:rsidRPr="008A19E5" w:rsidRDefault="008A19E5" w:rsidP="000B2A84">
      <w:pPr>
        <w:spacing w:after="0" w:line="240" w:lineRule="auto"/>
        <w:jc w:val="center"/>
        <w:rPr>
          <w:rFonts w:ascii="Times New Roman" w:hAnsi="Times New Roman" w:cs="Times New Roman"/>
          <w:b/>
          <w:sz w:val="28"/>
          <w:szCs w:val="28"/>
        </w:rPr>
      </w:pPr>
      <w:r w:rsidRPr="008A19E5">
        <w:rPr>
          <w:rFonts w:ascii="Times New Roman" w:hAnsi="Times New Roman" w:cs="Times New Roman"/>
          <w:b/>
          <w:sz w:val="28"/>
          <w:szCs w:val="28"/>
        </w:rPr>
        <w:t>của Sở Nông nghiệp và Phát triển nông thôn</w:t>
      </w:r>
      <w:r w:rsidR="00F015B0">
        <w:rPr>
          <w:rFonts w:ascii="Times New Roman" w:hAnsi="Times New Roman" w:cs="Times New Roman"/>
          <w:b/>
          <w:sz w:val="28"/>
          <w:szCs w:val="28"/>
        </w:rPr>
        <w:t xml:space="preserve"> tỉnh Điện Biên</w:t>
      </w:r>
    </w:p>
    <w:p w14:paraId="2CC89119" w14:textId="0519F33E" w:rsidR="00881750" w:rsidRDefault="00881750" w:rsidP="00086809">
      <w:pPr>
        <w:spacing w:after="0" w:line="240" w:lineRule="auto"/>
        <w:ind w:firstLine="425"/>
        <w:contextualSpacing/>
        <w:jc w:val="center"/>
        <w:rPr>
          <w:rFonts w:ascii="Times New Roman" w:hAnsi="Times New Roman" w:cs="Times New Roman"/>
          <w:b/>
          <w:color w:val="000000" w:themeColor="text1"/>
          <w:sz w:val="28"/>
          <w:szCs w:val="28"/>
        </w:rPr>
      </w:pPr>
      <w:r w:rsidRPr="00DC1DCF">
        <w:rPr>
          <w:rFonts w:ascii="Times New Roman" w:hAnsi="Times New Roman" w:cs="Times New Roman"/>
          <w:b/>
          <w:noProof/>
          <w:color w:val="000000" w:themeColor="text1"/>
          <w:sz w:val="28"/>
          <w:szCs w:val="28"/>
        </w:rPr>
        <mc:AlternateContent>
          <mc:Choice Requires="wps">
            <w:drawing>
              <wp:anchor distT="4294967295" distB="4294967295" distL="114300" distR="114300" simplePos="0" relativeHeight="251683840" behindDoc="0" locked="0" layoutInCell="1" allowOverlap="1" wp14:anchorId="4C0E00CE" wp14:editId="2CBB8037">
                <wp:simplePos x="0" y="0"/>
                <wp:positionH relativeFrom="column">
                  <wp:posOffset>2278380</wp:posOffset>
                </wp:positionH>
                <wp:positionV relativeFrom="paragraph">
                  <wp:posOffset>25400</wp:posOffset>
                </wp:positionV>
                <wp:extent cx="13049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E3AE8B" id="Straight Connector 3"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4pt,2pt" to="282.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" strokecolor="black [3040]">
                <o:lock v:ext="edit" shapetype="f"/>
              </v:line>
            </w:pict>
          </mc:Fallback>
        </mc:AlternateContent>
      </w:r>
    </w:p>
    <w:p w14:paraId="3D219514" w14:textId="4714D41B" w:rsidR="00086809" w:rsidRPr="00881750" w:rsidRDefault="00086809" w:rsidP="00086809">
      <w:pPr>
        <w:spacing w:after="0" w:line="240" w:lineRule="auto"/>
        <w:ind w:firstLine="425"/>
        <w:contextualSpacing/>
        <w:jc w:val="center"/>
        <w:rPr>
          <w:rFonts w:ascii="Times New Roman" w:hAnsi="Times New Roman" w:cs="Times New Roman"/>
          <w:b/>
          <w:color w:val="000000" w:themeColor="text1"/>
          <w:sz w:val="16"/>
          <w:szCs w:val="16"/>
        </w:rPr>
      </w:pPr>
    </w:p>
    <w:p w14:paraId="4C610305" w14:textId="77777777" w:rsidR="00086809" w:rsidRDefault="00086809" w:rsidP="00086809">
      <w:pPr>
        <w:spacing w:before="240" w:after="240" w:line="240" w:lineRule="auto"/>
        <w:ind w:firstLine="425"/>
        <w:contextualSpacing/>
        <w:jc w:val="center"/>
        <w:rPr>
          <w:rFonts w:ascii="Times New Roman" w:hAnsi="Times New Roman" w:cs="Times New Roman"/>
          <w:b/>
          <w:color w:val="000000" w:themeColor="text1"/>
          <w:sz w:val="28"/>
          <w:szCs w:val="28"/>
        </w:rPr>
      </w:pPr>
      <w:r w:rsidRPr="00DC1DCF">
        <w:rPr>
          <w:rFonts w:ascii="Times New Roman" w:hAnsi="Times New Roman" w:cs="Times New Roman"/>
          <w:b/>
          <w:color w:val="000000" w:themeColor="text1"/>
          <w:sz w:val="28"/>
          <w:szCs w:val="28"/>
        </w:rPr>
        <w:t>CHỦ TỊCH ỦY BAN NHÂN DÂN TỈNH ĐIỆN BIÊN</w:t>
      </w:r>
    </w:p>
    <w:p w14:paraId="394ADAD8" w14:textId="77777777" w:rsidR="00ED4AD3" w:rsidRPr="00ED4AD3" w:rsidRDefault="00ED4AD3" w:rsidP="00881750">
      <w:pPr>
        <w:spacing w:after="0" w:line="240" w:lineRule="auto"/>
        <w:ind w:firstLine="425"/>
        <w:contextualSpacing/>
        <w:jc w:val="center"/>
        <w:rPr>
          <w:rFonts w:ascii="Times New Roman" w:hAnsi="Times New Roman" w:cs="Times New Roman"/>
          <w:b/>
          <w:color w:val="000000" w:themeColor="text1"/>
          <w:sz w:val="16"/>
          <w:szCs w:val="16"/>
        </w:rPr>
      </w:pPr>
    </w:p>
    <w:p w14:paraId="4A7F1410" w14:textId="77777777" w:rsidR="00086809" w:rsidRPr="008A19E5" w:rsidRDefault="00086809" w:rsidP="00881750">
      <w:pPr>
        <w:spacing w:after="0" w:line="240" w:lineRule="auto"/>
        <w:ind w:firstLine="720"/>
        <w:jc w:val="both"/>
        <w:rPr>
          <w:rFonts w:ascii="Times New Roman" w:hAnsi="Times New Roman" w:cs="Times New Roman"/>
          <w:bCs/>
          <w:i/>
          <w:iCs/>
          <w:color w:val="000000" w:themeColor="text1"/>
          <w:sz w:val="28"/>
          <w:szCs w:val="28"/>
        </w:rPr>
      </w:pPr>
      <w:r w:rsidRPr="008A19E5">
        <w:rPr>
          <w:rFonts w:ascii="Times New Roman" w:hAnsi="Times New Roman" w:cs="Times New Roman"/>
          <w:bCs/>
          <w:i/>
          <w:iCs/>
          <w:color w:val="000000" w:themeColor="text1"/>
          <w:sz w:val="28"/>
          <w:szCs w:val="28"/>
        </w:rPr>
        <w:t>Căn cứ Luật Tổ chức Chính quyền địa phương ngày 19/6/2015; Luật sửa đổi, bổ sung một số điều của Luật Tổ chức Chính phủ và Luật Tổ chức Chính quyền địa phương ngày 22/11/2019;</w:t>
      </w:r>
    </w:p>
    <w:p w14:paraId="08317E43" w14:textId="77777777" w:rsidR="00086809" w:rsidRPr="008A19E5" w:rsidRDefault="00086809" w:rsidP="00F015B0">
      <w:pPr>
        <w:spacing w:before="120" w:after="0" w:line="240" w:lineRule="auto"/>
        <w:ind w:firstLine="720"/>
        <w:jc w:val="both"/>
        <w:rPr>
          <w:rFonts w:ascii="Times New Roman" w:hAnsi="Times New Roman" w:cs="Times New Roman"/>
          <w:bCs/>
          <w:i/>
          <w:iCs/>
          <w:color w:val="000000" w:themeColor="text1"/>
          <w:sz w:val="28"/>
          <w:szCs w:val="28"/>
        </w:rPr>
      </w:pPr>
      <w:r w:rsidRPr="008A19E5">
        <w:rPr>
          <w:rFonts w:ascii="Times New Roman" w:hAnsi="Times New Roman" w:cs="Times New Roman"/>
          <w:bCs/>
          <w:i/>
          <w:iCs/>
          <w:color w:val="000000" w:themeColor="text1"/>
          <w:sz w:val="28"/>
          <w:szCs w:val="28"/>
        </w:rPr>
        <w:t>Căn cứ Nghị định số 63/2010/NĐ-CP ngày 08/6/2010 của Chính phủ về kiểm soát thủ tục hành chính; Nghị định số 92/2017/NĐ-CP ngày 07/8/2017 của Chính phủ sửa đổi, bổ sung một số điều của các Nghị định liên quan đến kiểm soát thủ tục hành chính;</w:t>
      </w:r>
    </w:p>
    <w:p w14:paraId="6DC578A6" w14:textId="77777777" w:rsidR="00086809" w:rsidRPr="00881750" w:rsidRDefault="00086809" w:rsidP="00F015B0">
      <w:pPr>
        <w:spacing w:before="120" w:after="0" w:line="240" w:lineRule="auto"/>
        <w:ind w:firstLine="720"/>
        <w:jc w:val="both"/>
        <w:rPr>
          <w:rFonts w:ascii="Times New Roman" w:hAnsi="Times New Roman" w:cs="Times New Roman"/>
          <w:bCs/>
          <w:i/>
          <w:iCs/>
          <w:color w:val="000000" w:themeColor="text1"/>
          <w:spacing w:val="-6"/>
          <w:sz w:val="28"/>
          <w:szCs w:val="28"/>
        </w:rPr>
      </w:pPr>
      <w:r w:rsidRPr="00881750">
        <w:rPr>
          <w:rFonts w:ascii="Times New Roman" w:hAnsi="Times New Roman" w:cs="Times New Roman"/>
          <w:bCs/>
          <w:i/>
          <w:iCs/>
          <w:color w:val="000000" w:themeColor="text1"/>
          <w:spacing w:val="-6"/>
          <w:sz w:val="28"/>
          <w:szCs w:val="28"/>
        </w:rPr>
        <w:t>Căn cứ Thông tư số 02/2017/TT-VPCP ngày 03/10/2017 của Bộ trưởng, Chủ nhiệm Văn phòng Chính phủ hướng dẫn nghiệp vụ về kiểm soát thủ tục hành chính;</w:t>
      </w:r>
    </w:p>
    <w:p w14:paraId="161DA44E" w14:textId="42C5DC6E" w:rsidR="008A19E5" w:rsidRPr="008A19E5" w:rsidRDefault="008A19E5" w:rsidP="00F015B0">
      <w:pPr>
        <w:spacing w:before="120" w:after="0" w:line="240" w:lineRule="auto"/>
        <w:ind w:firstLine="720"/>
        <w:jc w:val="both"/>
        <w:rPr>
          <w:rFonts w:ascii="Times New Roman" w:hAnsi="Times New Roman" w:cs="Times New Roman"/>
          <w:i/>
          <w:iCs/>
          <w:sz w:val="28"/>
          <w:szCs w:val="28"/>
        </w:rPr>
      </w:pPr>
      <w:r w:rsidRPr="008A19E5">
        <w:rPr>
          <w:rFonts w:ascii="Times New Roman" w:hAnsi="Times New Roman" w:cs="Times New Roman"/>
          <w:i/>
          <w:iCs/>
          <w:spacing w:val="-2"/>
          <w:sz w:val="28"/>
          <w:szCs w:val="28"/>
        </w:rPr>
        <w:t xml:space="preserve">Căn cứ </w:t>
      </w:r>
      <w:r w:rsidRPr="008A19E5">
        <w:rPr>
          <w:rFonts w:ascii="Times New Roman" w:hAnsi="Times New Roman" w:cs="Times New Roman"/>
          <w:i/>
          <w:iCs/>
          <w:sz w:val="28"/>
          <w:szCs w:val="28"/>
        </w:rPr>
        <w:t>Quyết định số</w:t>
      </w:r>
      <w:r w:rsidR="00881750">
        <w:rPr>
          <w:rFonts w:ascii="Times New Roman" w:hAnsi="Times New Roman" w:cs="Times New Roman"/>
          <w:i/>
          <w:iCs/>
          <w:sz w:val="28"/>
          <w:szCs w:val="28"/>
        </w:rPr>
        <w:t xml:space="preserve"> </w:t>
      </w:r>
      <w:r w:rsidRPr="008A19E5">
        <w:rPr>
          <w:rFonts w:ascii="Times New Roman" w:hAnsi="Times New Roman" w:cs="Times New Roman"/>
          <w:i/>
          <w:iCs/>
          <w:sz w:val="28"/>
          <w:szCs w:val="28"/>
        </w:rPr>
        <w:t>726/QĐ-BNN-KTHT ngày 28/02/2023 của</w:t>
      </w:r>
      <w:r w:rsidR="0092350B">
        <w:rPr>
          <w:rFonts w:ascii="Times New Roman" w:hAnsi="Times New Roman" w:cs="Times New Roman"/>
          <w:i/>
          <w:iCs/>
          <w:sz w:val="28"/>
          <w:szCs w:val="28"/>
        </w:rPr>
        <w:t xml:space="preserve"> Bộ trưởng</w:t>
      </w:r>
      <w:r w:rsidRPr="008A19E5">
        <w:rPr>
          <w:rFonts w:ascii="Times New Roman" w:hAnsi="Times New Roman" w:cs="Times New Roman"/>
          <w:i/>
          <w:iCs/>
          <w:sz w:val="28"/>
          <w:szCs w:val="28"/>
        </w:rPr>
        <w:t xml:space="preserve"> Bộ Nông nghiệp và Phát triển nông thôn về việc công bố thủ tục hành chính bị bãi bỏ lĩnh vực kinh tế hợp tác và phát triển nông thôn thuộc phạm vi chức năng quản lý của Bộ Nông nghiệp và Phát triển nông thôn;</w:t>
      </w:r>
    </w:p>
    <w:p w14:paraId="172DB757" w14:textId="77777777" w:rsidR="00086809" w:rsidRPr="008A19E5" w:rsidRDefault="00086809" w:rsidP="00F015B0">
      <w:pPr>
        <w:spacing w:before="120" w:after="0" w:line="240" w:lineRule="auto"/>
        <w:ind w:firstLine="720"/>
        <w:jc w:val="both"/>
        <w:rPr>
          <w:rFonts w:ascii="Times New Roman" w:hAnsi="Times New Roman" w:cs="Times New Roman"/>
          <w:bCs/>
          <w:i/>
          <w:iCs/>
          <w:color w:val="000000" w:themeColor="text1"/>
          <w:sz w:val="28"/>
          <w:szCs w:val="28"/>
        </w:rPr>
      </w:pPr>
      <w:r w:rsidRPr="008A19E5">
        <w:rPr>
          <w:rFonts w:ascii="Times New Roman" w:hAnsi="Times New Roman" w:cs="Times New Roman"/>
          <w:bCs/>
          <w:i/>
          <w:iCs/>
          <w:color w:val="000000" w:themeColor="text1"/>
          <w:sz w:val="28"/>
          <w:szCs w:val="28"/>
        </w:rPr>
        <w:t>Theo đề nghị của Giám đốc Sở Nông nghiệp và Phát triển nông thôn.</w:t>
      </w:r>
    </w:p>
    <w:p w14:paraId="4FDF4857" w14:textId="68A6D770" w:rsidR="00086809" w:rsidRPr="00DC1DCF" w:rsidRDefault="00086809" w:rsidP="00881750">
      <w:pPr>
        <w:spacing w:before="200" w:line="240" w:lineRule="auto"/>
        <w:ind w:left="3600" w:firstLine="85"/>
        <w:rPr>
          <w:rFonts w:ascii="Times New Roman" w:hAnsi="Times New Roman" w:cs="Times New Roman"/>
          <w:b/>
          <w:bCs/>
          <w:iCs/>
          <w:color w:val="000000" w:themeColor="text1"/>
          <w:sz w:val="28"/>
          <w:szCs w:val="28"/>
        </w:rPr>
      </w:pPr>
      <w:r w:rsidRPr="00DC1DCF">
        <w:rPr>
          <w:rFonts w:ascii="Times New Roman" w:hAnsi="Times New Roman" w:cs="Times New Roman"/>
          <w:b/>
          <w:bCs/>
          <w:iCs/>
          <w:color w:val="000000" w:themeColor="text1"/>
          <w:sz w:val="28"/>
          <w:szCs w:val="28"/>
        </w:rPr>
        <w:t>QUYẾT ĐỊNH</w:t>
      </w:r>
      <w:r w:rsidR="004F1947">
        <w:rPr>
          <w:rFonts w:ascii="Times New Roman" w:hAnsi="Times New Roman" w:cs="Times New Roman"/>
          <w:b/>
          <w:bCs/>
          <w:iCs/>
          <w:color w:val="000000" w:themeColor="text1"/>
          <w:sz w:val="28"/>
          <w:szCs w:val="28"/>
        </w:rPr>
        <w:t>:</w:t>
      </w:r>
    </w:p>
    <w:p w14:paraId="43E7133D" w14:textId="385C4DBD" w:rsidR="00086809" w:rsidRPr="006138DA" w:rsidRDefault="00086809" w:rsidP="00881750">
      <w:pPr>
        <w:spacing w:before="120" w:after="0" w:line="240" w:lineRule="auto"/>
        <w:ind w:firstLine="720"/>
        <w:jc w:val="both"/>
        <w:rPr>
          <w:rFonts w:ascii="Times New Roman" w:hAnsi="Times New Roman" w:cs="Times New Roman"/>
          <w:sz w:val="28"/>
          <w:szCs w:val="28"/>
        </w:rPr>
      </w:pPr>
      <w:r w:rsidRPr="006138DA">
        <w:rPr>
          <w:rFonts w:ascii="Times New Roman" w:hAnsi="Times New Roman" w:cs="Times New Roman"/>
          <w:b/>
          <w:bCs/>
          <w:sz w:val="28"/>
          <w:szCs w:val="28"/>
        </w:rPr>
        <w:t xml:space="preserve">Điều 1. </w:t>
      </w:r>
      <w:r w:rsidRPr="006138DA">
        <w:rPr>
          <w:rFonts w:ascii="Times New Roman" w:hAnsi="Times New Roman" w:cs="Times New Roman"/>
          <w:sz w:val="28"/>
          <w:szCs w:val="28"/>
        </w:rPr>
        <w:t xml:space="preserve">Công bố kèm theo Quyết định này </w:t>
      </w:r>
      <w:r w:rsidR="00F976B4" w:rsidRPr="00F976B4">
        <w:rPr>
          <w:rFonts w:ascii="Times New Roman" w:hAnsi="Times New Roman" w:cs="Times New Roman"/>
          <w:bCs/>
          <w:sz w:val="28"/>
          <w:szCs w:val="28"/>
        </w:rPr>
        <w:t>Danh mục thủ tục hành chính bị bãi bỏ lĩnh vực kinh tế hợp tác và phát triển nông thôn thuộc phạm vi chức năng quản lý của Sở Nông nghiệp và Phát triển nông thôn</w:t>
      </w:r>
      <w:r w:rsidR="00F976B4" w:rsidRPr="006138DA">
        <w:rPr>
          <w:rFonts w:ascii="Times New Roman" w:hAnsi="Times New Roman" w:cs="Times New Roman"/>
          <w:i/>
          <w:iCs/>
          <w:sz w:val="28"/>
          <w:szCs w:val="28"/>
        </w:rPr>
        <w:t xml:space="preserve"> </w:t>
      </w:r>
      <w:r w:rsidR="00F015B0" w:rsidRPr="00F015B0">
        <w:rPr>
          <w:rFonts w:ascii="Times New Roman" w:hAnsi="Times New Roman" w:cs="Times New Roman"/>
          <w:sz w:val="28"/>
          <w:szCs w:val="28"/>
        </w:rPr>
        <w:t>tỉnh Điện Biên</w:t>
      </w:r>
      <w:r w:rsidR="00F015B0">
        <w:rPr>
          <w:rFonts w:ascii="Times New Roman" w:hAnsi="Times New Roman" w:cs="Times New Roman"/>
          <w:i/>
          <w:iCs/>
          <w:sz w:val="28"/>
          <w:szCs w:val="28"/>
        </w:rPr>
        <w:t xml:space="preserve"> </w:t>
      </w:r>
      <w:r w:rsidRPr="006138DA">
        <w:rPr>
          <w:rFonts w:ascii="Times New Roman" w:hAnsi="Times New Roman" w:cs="Times New Roman"/>
          <w:i/>
          <w:iCs/>
          <w:sz w:val="28"/>
          <w:szCs w:val="28"/>
        </w:rPr>
        <w:t>(có Danh mục cụ thể kèm theo).</w:t>
      </w:r>
    </w:p>
    <w:p w14:paraId="12D9D8A4" w14:textId="77777777" w:rsidR="00086809" w:rsidRPr="00556F48" w:rsidRDefault="00086809" w:rsidP="00881750">
      <w:pPr>
        <w:spacing w:before="120" w:after="0" w:line="240" w:lineRule="auto"/>
        <w:ind w:firstLine="720"/>
        <w:jc w:val="both"/>
        <w:rPr>
          <w:rFonts w:ascii="Times New Roman" w:hAnsi="Times New Roman" w:cs="Times New Roman"/>
          <w:sz w:val="28"/>
          <w:szCs w:val="28"/>
        </w:rPr>
      </w:pPr>
      <w:r w:rsidRPr="00556F48">
        <w:rPr>
          <w:rFonts w:ascii="Times New Roman" w:hAnsi="Times New Roman" w:cs="Times New Roman"/>
          <w:b/>
          <w:bCs/>
          <w:sz w:val="28"/>
          <w:szCs w:val="28"/>
        </w:rPr>
        <w:t>Điều 2.</w:t>
      </w:r>
      <w:r w:rsidRPr="00556F48">
        <w:rPr>
          <w:rFonts w:ascii="Times New Roman" w:hAnsi="Times New Roman" w:cs="Times New Roman"/>
          <w:sz w:val="28"/>
          <w:szCs w:val="28"/>
        </w:rPr>
        <w:t xml:space="preserve"> Quyết định này có hiệu lực kể từ ngày ký.</w:t>
      </w:r>
    </w:p>
    <w:p w14:paraId="4A58B803" w14:textId="79AB0078" w:rsidR="00086809" w:rsidRPr="00DC1DCF" w:rsidRDefault="00086809" w:rsidP="00D11378">
      <w:pPr>
        <w:spacing w:before="120" w:after="120" w:line="240" w:lineRule="auto"/>
        <w:ind w:firstLine="720"/>
        <w:jc w:val="both"/>
        <w:rPr>
          <w:rFonts w:ascii="Times New Roman" w:hAnsi="Times New Roman" w:cs="Times New Roman"/>
          <w:bCs/>
          <w:color w:val="000000" w:themeColor="text1"/>
          <w:sz w:val="28"/>
          <w:szCs w:val="28"/>
        </w:rPr>
      </w:pPr>
      <w:r w:rsidRPr="00556F48">
        <w:rPr>
          <w:rFonts w:ascii="Times New Roman" w:hAnsi="Times New Roman" w:cs="Times New Roman"/>
          <w:b/>
          <w:bCs/>
          <w:sz w:val="28"/>
          <w:szCs w:val="28"/>
        </w:rPr>
        <w:t xml:space="preserve">Điều 3. </w:t>
      </w:r>
      <w:r w:rsidRPr="00D11378">
        <w:rPr>
          <w:rFonts w:ascii="Times New Roman" w:hAnsi="Times New Roman" w:cs="Times New Roman"/>
          <w:spacing w:val="-4"/>
          <w:sz w:val="28"/>
          <w:szCs w:val="28"/>
        </w:rPr>
        <w:t xml:space="preserve">Chánh Văn phòng Ủy ban nhân dân tỉnh, Giám đốc Sở Nông nghiệp và Phát triển nông thôn; </w:t>
      </w:r>
      <w:r w:rsidR="00F015B0" w:rsidRPr="00D11378">
        <w:rPr>
          <w:rFonts w:ascii="Times New Roman" w:hAnsi="Times New Roman" w:cs="Times New Roman"/>
          <w:spacing w:val="-4"/>
          <w:sz w:val="28"/>
          <w:szCs w:val="28"/>
        </w:rPr>
        <w:t xml:space="preserve">Chủ tịch </w:t>
      </w:r>
      <w:r w:rsidR="00881750" w:rsidRPr="00D11378">
        <w:rPr>
          <w:rFonts w:ascii="Times New Roman" w:hAnsi="Times New Roman" w:cs="Times New Roman"/>
          <w:spacing w:val="-4"/>
          <w:sz w:val="28"/>
          <w:szCs w:val="28"/>
        </w:rPr>
        <w:t>Ủ</w:t>
      </w:r>
      <w:r w:rsidR="00D11378" w:rsidRPr="00D11378">
        <w:rPr>
          <w:rFonts w:ascii="Times New Roman" w:hAnsi="Times New Roman" w:cs="Times New Roman"/>
          <w:spacing w:val="-4"/>
          <w:sz w:val="28"/>
          <w:szCs w:val="28"/>
        </w:rPr>
        <w:t>y ban nhân dân</w:t>
      </w:r>
      <w:r w:rsidR="00F015B0" w:rsidRPr="00D11378">
        <w:rPr>
          <w:rFonts w:ascii="Times New Roman" w:hAnsi="Times New Roman" w:cs="Times New Roman"/>
          <w:spacing w:val="-4"/>
          <w:sz w:val="28"/>
          <w:szCs w:val="28"/>
        </w:rPr>
        <w:t xml:space="preserve"> các huyện, thị xã, thành phố</w:t>
      </w:r>
      <w:r w:rsidR="00D11378">
        <w:rPr>
          <w:rFonts w:ascii="Times New Roman" w:hAnsi="Times New Roman" w:cs="Times New Roman"/>
          <w:spacing w:val="-4"/>
          <w:sz w:val="28"/>
          <w:szCs w:val="28"/>
        </w:rPr>
        <w:t xml:space="preserve"> và</w:t>
      </w:r>
      <w:r w:rsidR="00F015B0" w:rsidRPr="00D11378">
        <w:rPr>
          <w:rFonts w:ascii="Times New Roman" w:hAnsi="Times New Roman" w:cs="Times New Roman"/>
          <w:spacing w:val="-4"/>
          <w:sz w:val="28"/>
          <w:szCs w:val="28"/>
        </w:rPr>
        <w:t xml:space="preserve"> </w:t>
      </w:r>
      <w:r w:rsidRPr="00D11378">
        <w:rPr>
          <w:rFonts w:ascii="Times New Roman" w:hAnsi="Times New Roman" w:cs="Times New Roman"/>
          <w:spacing w:val="-4"/>
          <w:sz w:val="28"/>
          <w:szCs w:val="28"/>
        </w:rPr>
        <w:t>các tổ chức, cá nhân có liên quan chịu trách nhiệm thi hành Quyết đị</w:t>
      </w:r>
      <w:r w:rsidR="00253DCA" w:rsidRPr="00D11378">
        <w:rPr>
          <w:rFonts w:ascii="Times New Roman" w:hAnsi="Times New Roman" w:cs="Times New Roman"/>
          <w:spacing w:val="-4"/>
          <w:sz w:val="28"/>
          <w:szCs w:val="28"/>
        </w:rPr>
        <w:t>nh này</w:t>
      </w:r>
      <w:r w:rsidRPr="00D11378">
        <w:rPr>
          <w:rFonts w:ascii="Times New Roman" w:hAnsi="Times New Roman" w:cs="Times New Roman"/>
          <w:spacing w:val="-4"/>
          <w:sz w:val="28"/>
          <w:szCs w:val="28"/>
        </w:rPr>
        <w:t>./.</w:t>
      </w:r>
    </w:p>
    <w:tbl>
      <w:tblPr>
        <w:tblW w:w="9206" w:type="dxa"/>
        <w:tblLayout w:type="fixed"/>
        <w:tblLook w:val="0000" w:firstRow="0" w:lastRow="0" w:firstColumn="0" w:lastColumn="0" w:noHBand="0" w:noVBand="0"/>
      </w:tblPr>
      <w:tblGrid>
        <w:gridCol w:w="5033"/>
        <w:gridCol w:w="4173"/>
      </w:tblGrid>
      <w:tr w:rsidR="00086809" w:rsidRPr="00DC1DCF" w14:paraId="0E28A3C1" w14:textId="77777777" w:rsidTr="00881750">
        <w:trPr>
          <w:trHeight w:val="100"/>
        </w:trPr>
        <w:tc>
          <w:tcPr>
            <w:tcW w:w="5033" w:type="dxa"/>
            <w:tcBorders>
              <w:top w:val="nil"/>
              <w:left w:val="nil"/>
              <w:bottom w:val="nil"/>
              <w:right w:val="nil"/>
            </w:tcBorders>
            <w:shd w:val="clear" w:color="000000" w:fill="FFFFFF"/>
          </w:tcPr>
          <w:p w14:paraId="42608218" w14:textId="1033C26B" w:rsidR="00086809" w:rsidRPr="00DC1DCF" w:rsidRDefault="00086809" w:rsidP="005231B8">
            <w:pPr>
              <w:autoSpaceDE w:val="0"/>
              <w:autoSpaceDN w:val="0"/>
              <w:adjustRightInd w:val="0"/>
              <w:spacing w:after="0" w:line="240" w:lineRule="auto"/>
              <w:jc w:val="both"/>
              <w:rPr>
                <w:rFonts w:ascii="Times New Roman" w:eastAsia="SimSun" w:hAnsi="Times New Roman" w:cs="Times New Roman"/>
                <w:color w:val="000000" w:themeColor="text1"/>
                <w:sz w:val="24"/>
                <w:szCs w:val="24"/>
                <w:lang w:val="vi-VN" w:eastAsia="zh-CN"/>
              </w:rPr>
            </w:pPr>
          </w:p>
        </w:tc>
        <w:tc>
          <w:tcPr>
            <w:tcW w:w="4173" w:type="dxa"/>
            <w:tcBorders>
              <w:top w:val="nil"/>
              <w:left w:val="nil"/>
              <w:bottom w:val="nil"/>
              <w:right w:val="nil"/>
            </w:tcBorders>
            <w:shd w:val="clear" w:color="000000" w:fill="FFFFFF"/>
          </w:tcPr>
          <w:p w14:paraId="0B6BACC9" w14:textId="77777777" w:rsidR="00086809" w:rsidRPr="00DC1DCF" w:rsidRDefault="00086809" w:rsidP="00E76346">
            <w:pPr>
              <w:autoSpaceDE w:val="0"/>
              <w:autoSpaceDN w:val="0"/>
              <w:adjustRightInd w:val="0"/>
              <w:spacing w:after="0" w:line="240" w:lineRule="auto"/>
              <w:jc w:val="center"/>
              <w:rPr>
                <w:rFonts w:ascii="Times New Roman" w:eastAsia="SimSun" w:hAnsi="Times New Roman" w:cs="Times New Roman"/>
                <w:b/>
                <w:bCs/>
                <w:color w:val="000000" w:themeColor="text1"/>
                <w:sz w:val="26"/>
                <w:szCs w:val="26"/>
                <w:lang w:val="vi-VN" w:eastAsia="zh-CN"/>
              </w:rPr>
            </w:pPr>
            <w:r w:rsidRPr="00DC1DCF">
              <w:rPr>
                <w:rFonts w:ascii="Times New Roman" w:eastAsia="SimSun" w:hAnsi="Times New Roman" w:cs="Times New Roman"/>
                <w:b/>
                <w:bCs/>
                <w:color w:val="000000" w:themeColor="text1"/>
                <w:sz w:val="26"/>
                <w:szCs w:val="26"/>
                <w:lang w:val="vi-VN" w:eastAsia="zh-CN"/>
              </w:rPr>
              <w:t>CHỦ TỊCH</w:t>
            </w:r>
          </w:p>
          <w:p w14:paraId="2048D9D3" w14:textId="77777777" w:rsidR="00086809" w:rsidRPr="00DC1DCF" w:rsidRDefault="00086809" w:rsidP="00E76346">
            <w:pPr>
              <w:autoSpaceDE w:val="0"/>
              <w:autoSpaceDN w:val="0"/>
              <w:adjustRightInd w:val="0"/>
              <w:spacing w:after="0" w:line="240" w:lineRule="auto"/>
              <w:jc w:val="center"/>
              <w:rPr>
                <w:rFonts w:ascii="Times New Roman" w:eastAsia="SimSun" w:hAnsi="Times New Roman" w:cs="Times New Roman"/>
                <w:b/>
                <w:bCs/>
                <w:color w:val="000000" w:themeColor="text1"/>
                <w:sz w:val="24"/>
                <w:szCs w:val="24"/>
                <w:lang w:eastAsia="zh-CN"/>
              </w:rPr>
            </w:pPr>
          </w:p>
          <w:p w14:paraId="4E3B77BC" w14:textId="77777777" w:rsidR="00881750" w:rsidRDefault="00881750" w:rsidP="00881750">
            <w:pPr>
              <w:autoSpaceDE w:val="0"/>
              <w:autoSpaceDN w:val="0"/>
              <w:adjustRightInd w:val="0"/>
              <w:spacing w:after="0" w:line="240" w:lineRule="auto"/>
              <w:rPr>
                <w:rFonts w:ascii="Times New Roman" w:eastAsia="SimSun" w:hAnsi="Times New Roman" w:cs="Times New Roman"/>
                <w:b/>
                <w:bCs/>
                <w:color w:val="000000" w:themeColor="text1"/>
                <w:sz w:val="24"/>
                <w:szCs w:val="24"/>
                <w:lang w:eastAsia="zh-CN"/>
              </w:rPr>
            </w:pPr>
          </w:p>
          <w:p w14:paraId="6D2C43BE" w14:textId="77777777" w:rsidR="00D11378" w:rsidRDefault="00D11378" w:rsidP="00D11378">
            <w:pPr>
              <w:autoSpaceDE w:val="0"/>
              <w:autoSpaceDN w:val="0"/>
              <w:adjustRightInd w:val="0"/>
              <w:spacing w:after="0" w:line="240" w:lineRule="auto"/>
              <w:rPr>
                <w:rFonts w:ascii="Times New Roman" w:eastAsia="SimSun" w:hAnsi="Times New Roman" w:cs="Times New Roman"/>
                <w:b/>
                <w:bCs/>
                <w:color w:val="000000" w:themeColor="text1"/>
                <w:sz w:val="16"/>
                <w:szCs w:val="16"/>
                <w:lang w:eastAsia="zh-CN"/>
              </w:rPr>
            </w:pPr>
          </w:p>
          <w:p w14:paraId="13B47CE9" w14:textId="664D146B" w:rsidR="00086809" w:rsidRPr="00DC1DCF" w:rsidRDefault="00086809" w:rsidP="00D11378">
            <w:pPr>
              <w:autoSpaceDE w:val="0"/>
              <w:autoSpaceDN w:val="0"/>
              <w:adjustRightInd w:val="0"/>
              <w:spacing w:after="0" w:line="240" w:lineRule="auto"/>
              <w:jc w:val="center"/>
              <w:rPr>
                <w:rFonts w:ascii="Calibri" w:eastAsia="SimSun" w:hAnsi="Calibri" w:cs="Calibri"/>
                <w:color w:val="000000" w:themeColor="text1"/>
                <w:lang w:val="vi-VN" w:eastAsia="zh-CN"/>
              </w:rPr>
            </w:pPr>
            <w:r w:rsidRPr="00DC1DCF">
              <w:rPr>
                <w:rFonts w:ascii="Times New Roman" w:eastAsia="SimSun" w:hAnsi="Times New Roman" w:cs="Times New Roman"/>
                <w:b/>
                <w:bCs/>
                <w:color w:val="000000" w:themeColor="text1"/>
                <w:sz w:val="28"/>
                <w:szCs w:val="28"/>
                <w:lang w:val="vi-VN" w:eastAsia="zh-CN"/>
              </w:rPr>
              <w:t>Lê Thành Đô</w:t>
            </w:r>
          </w:p>
        </w:tc>
      </w:tr>
    </w:tbl>
    <w:p w14:paraId="5D6AD57F" w14:textId="77777777" w:rsidR="00086809" w:rsidRPr="00556F48" w:rsidRDefault="00086809">
      <w:pPr>
        <w:sectPr w:rsidR="00086809" w:rsidRPr="00556F48" w:rsidSect="006B0B0E">
          <w:pgSz w:w="11907" w:h="16840" w:code="9"/>
          <w:pgMar w:top="1701" w:right="1134" w:bottom="1134" w:left="1418" w:header="720" w:footer="284" w:gutter="0"/>
          <w:cols w:space="720"/>
          <w:titlePg/>
          <w:docGrid w:linePitch="381"/>
        </w:sectPr>
      </w:pPr>
    </w:p>
    <w:p w14:paraId="3D59F30B" w14:textId="356D33BA" w:rsidR="0032228F" w:rsidRPr="00881750" w:rsidRDefault="0032228F" w:rsidP="006B0B0E">
      <w:pPr>
        <w:spacing w:after="0" w:line="240" w:lineRule="auto"/>
        <w:jc w:val="center"/>
        <w:rPr>
          <w:rFonts w:ascii="Times New Roman" w:hAnsi="Times New Roman" w:cs="Times New Roman"/>
          <w:b/>
          <w:bCs/>
          <w:sz w:val="26"/>
          <w:szCs w:val="26"/>
        </w:rPr>
      </w:pPr>
      <w:r w:rsidRPr="00881750">
        <w:rPr>
          <w:rFonts w:ascii="Times New Roman" w:hAnsi="Times New Roman" w:cs="Times New Roman"/>
          <w:b/>
          <w:bCs/>
          <w:sz w:val="26"/>
          <w:szCs w:val="26"/>
        </w:rPr>
        <w:lastRenderedPageBreak/>
        <w:t xml:space="preserve">DANH MỤC THỦ TỤC HÀNH CHÍNH </w:t>
      </w:r>
      <w:r w:rsidR="00C854FA" w:rsidRPr="00881750">
        <w:rPr>
          <w:rFonts w:ascii="Times New Roman" w:hAnsi="Times New Roman" w:cs="Times New Roman"/>
          <w:b/>
          <w:bCs/>
          <w:sz w:val="26"/>
          <w:szCs w:val="26"/>
        </w:rPr>
        <w:t xml:space="preserve">BỊ </w:t>
      </w:r>
      <w:r w:rsidR="00432C4D" w:rsidRPr="00881750">
        <w:rPr>
          <w:rFonts w:ascii="Times New Roman" w:hAnsi="Times New Roman" w:cs="Times New Roman"/>
          <w:b/>
          <w:bCs/>
          <w:sz w:val="26"/>
          <w:szCs w:val="26"/>
        </w:rPr>
        <w:t>BÃI BỎ</w:t>
      </w:r>
      <w:r w:rsidR="0062777F" w:rsidRPr="00881750">
        <w:rPr>
          <w:rFonts w:ascii="Times New Roman" w:hAnsi="Times New Roman" w:cs="Times New Roman"/>
          <w:b/>
          <w:bCs/>
          <w:sz w:val="26"/>
          <w:szCs w:val="26"/>
        </w:rPr>
        <w:t xml:space="preserve"> </w:t>
      </w:r>
      <w:r w:rsidRPr="00881750">
        <w:rPr>
          <w:rFonts w:ascii="Times New Roman" w:hAnsi="Times New Roman" w:cs="Times New Roman"/>
          <w:b/>
          <w:bCs/>
          <w:sz w:val="26"/>
          <w:szCs w:val="26"/>
        </w:rPr>
        <w:t xml:space="preserve">LĨNH VỰC </w:t>
      </w:r>
      <w:r w:rsidR="00174DD9" w:rsidRPr="00881750">
        <w:rPr>
          <w:rFonts w:ascii="Times New Roman" w:hAnsi="Times New Roman" w:cs="Times New Roman"/>
          <w:b/>
          <w:bCs/>
          <w:sz w:val="26"/>
          <w:szCs w:val="26"/>
        </w:rPr>
        <w:t>KINH TẾ HỢP TÁC VÀ PHÁT TRIỂN NÔNG THÔN</w:t>
      </w:r>
      <w:r w:rsidRPr="00881750">
        <w:rPr>
          <w:rFonts w:ascii="Times New Roman" w:hAnsi="Times New Roman" w:cs="Times New Roman"/>
          <w:b/>
          <w:bCs/>
          <w:sz w:val="26"/>
          <w:szCs w:val="26"/>
        </w:rPr>
        <w:t xml:space="preserve"> THUỘC</w:t>
      </w:r>
      <w:r w:rsidR="006138DA" w:rsidRPr="00881750">
        <w:rPr>
          <w:rFonts w:ascii="Times New Roman" w:hAnsi="Times New Roman" w:cs="Times New Roman"/>
          <w:b/>
          <w:bCs/>
          <w:sz w:val="26"/>
          <w:szCs w:val="26"/>
        </w:rPr>
        <w:t xml:space="preserve"> </w:t>
      </w:r>
      <w:r w:rsidR="00174DD9" w:rsidRPr="00881750">
        <w:rPr>
          <w:rFonts w:ascii="Times New Roman" w:hAnsi="Times New Roman" w:cs="Times New Roman"/>
          <w:b/>
          <w:bCs/>
          <w:sz w:val="26"/>
          <w:szCs w:val="26"/>
        </w:rPr>
        <w:t>PHẠM VI CHỨC NĂNG QUẢN LÝ</w:t>
      </w:r>
      <w:r w:rsidR="00EE5EAA" w:rsidRPr="00881750">
        <w:rPr>
          <w:rFonts w:ascii="Times New Roman" w:hAnsi="Times New Roman" w:cs="Times New Roman"/>
          <w:b/>
          <w:bCs/>
          <w:sz w:val="26"/>
          <w:szCs w:val="26"/>
        </w:rPr>
        <w:t xml:space="preserve"> </w:t>
      </w:r>
      <w:r w:rsidRPr="00881750">
        <w:rPr>
          <w:rFonts w:ascii="Times New Roman" w:hAnsi="Times New Roman" w:cs="Times New Roman"/>
          <w:b/>
          <w:bCs/>
          <w:sz w:val="26"/>
          <w:szCs w:val="26"/>
        </w:rPr>
        <w:t>CỦA SỞ NÔNG NGHIỆP VÀ PHÁT TRIỂN NÔNG THÔN TỈNH ĐIỆN BIÊN</w:t>
      </w:r>
    </w:p>
    <w:p w14:paraId="6242174D" w14:textId="7945E279" w:rsidR="0056397E" w:rsidRPr="006B0B0E" w:rsidRDefault="0032228F" w:rsidP="005E78A0">
      <w:pPr>
        <w:spacing w:after="0" w:line="240" w:lineRule="auto"/>
        <w:jc w:val="center"/>
        <w:rPr>
          <w:rFonts w:ascii="Times New Roman" w:hAnsi="Times New Roman" w:cs="Times New Roman"/>
          <w:i/>
          <w:iCs/>
          <w:sz w:val="26"/>
          <w:szCs w:val="26"/>
        </w:rPr>
      </w:pPr>
      <w:r w:rsidRPr="006B0B0E">
        <w:rPr>
          <w:rFonts w:ascii="Times New Roman" w:hAnsi="Times New Roman" w:cs="Times New Roman"/>
          <w:i/>
          <w:iCs/>
          <w:sz w:val="26"/>
          <w:szCs w:val="26"/>
        </w:rPr>
        <w:t>(Ban hành kèm theo Quyết định số</w:t>
      </w:r>
      <w:r w:rsidR="006B0B0E">
        <w:rPr>
          <w:rFonts w:ascii="Times New Roman" w:hAnsi="Times New Roman" w:cs="Times New Roman"/>
          <w:i/>
          <w:iCs/>
          <w:sz w:val="26"/>
          <w:szCs w:val="26"/>
        </w:rPr>
        <w:t>: 381</w:t>
      </w:r>
      <w:r w:rsidRPr="006B0B0E">
        <w:rPr>
          <w:rFonts w:ascii="Times New Roman" w:hAnsi="Times New Roman" w:cs="Times New Roman"/>
          <w:i/>
          <w:iCs/>
          <w:sz w:val="26"/>
          <w:szCs w:val="26"/>
        </w:rPr>
        <w:t>/QĐ-UBND ngày</w:t>
      </w:r>
      <w:r w:rsidR="006B0B0E">
        <w:rPr>
          <w:rFonts w:ascii="Times New Roman" w:hAnsi="Times New Roman" w:cs="Times New Roman"/>
          <w:i/>
          <w:iCs/>
          <w:sz w:val="26"/>
          <w:szCs w:val="26"/>
        </w:rPr>
        <w:t xml:space="preserve"> 10</w:t>
      </w:r>
      <w:r w:rsidRPr="006B0B0E">
        <w:rPr>
          <w:rFonts w:ascii="Times New Roman" w:hAnsi="Times New Roman" w:cs="Times New Roman"/>
          <w:i/>
          <w:iCs/>
          <w:sz w:val="26"/>
          <w:szCs w:val="26"/>
        </w:rPr>
        <w:t xml:space="preserve"> tháng </w:t>
      </w:r>
      <w:r w:rsidR="00174DD9" w:rsidRPr="006B0B0E">
        <w:rPr>
          <w:rFonts w:ascii="Times New Roman" w:hAnsi="Times New Roman" w:cs="Times New Roman"/>
          <w:i/>
          <w:iCs/>
          <w:sz w:val="26"/>
          <w:szCs w:val="26"/>
        </w:rPr>
        <w:t xml:space="preserve">3 </w:t>
      </w:r>
      <w:r w:rsidRPr="006B0B0E">
        <w:rPr>
          <w:rFonts w:ascii="Times New Roman" w:hAnsi="Times New Roman" w:cs="Times New Roman"/>
          <w:i/>
          <w:iCs/>
          <w:sz w:val="26"/>
          <w:szCs w:val="26"/>
        </w:rPr>
        <w:t>năm 202</w:t>
      </w:r>
      <w:r w:rsidR="00C854FA" w:rsidRPr="006B0B0E">
        <w:rPr>
          <w:rFonts w:ascii="Times New Roman" w:hAnsi="Times New Roman" w:cs="Times New Roman"/>
          <w:i/>
          <w:iCs/>
          <w:sz w:val="26"/>
          <w:szCs w:val="26"/>
        </w:rPr>
        <w:t>3</w:t>
      </w:r>
      <w:r w:rsidRPr="006B0B0E">
        <w:rPr>
          <w:rFonts w:ascii="Times New Roman" w:hAnsi="Times New Roman" w:cs="Times New Roman"/>
          <w:i/>
          <w:iCs/>
          <w:sz w:val="26"/>
          <w:szCs w:val="26"/>
        </w:rPr>
        <w:t xml:space="preserve"> </w:t>
      </w:r>
    </w:p>
    <w:p w14:paraId="3E636DE5" w14:textId="2F397977" w:rsidR="0032228F" w:rsidRPr="006B0B0E" w:rsidRDefault="0032228F" w:rsidP="0056397E">
      <w:pPr>
        <w:spacing w:after="0" w:line="240" w:lineRule="auto"/>
        <w:jc w:val="center"/>
        <w:rPr>
          <w:rFonts w:ascii="Times New Roman" w:hAnsi="Times New Roman" w:cs="Times New Roman"/>
          <w:i/>
          <w:iCs/>
          <w:sz w:val="26"/>
          <w:szCs w:val="26"/>
        </w:rPr>
      </w:pPr>
      <w:r w:rsidRPr="006B0B0E">
        <w:rPr>
          <w:rFonts w:ascii="Times New Roman" w:hAnsi="Times New Roman" w:cs="Times New Roman"/>
          <w:i/>
          <w:iCs/>
          <w:sz w:val="26"/>
          <w:szCs w:val="26"/>
        </w:rPr>
        <w:t>của Chủ tịch Ủy ban nhân dân tỉnh Điện Biên)</w:t>
      </w:r>
    </w:p>
    <w:p w14:paraId="34ADCACD" w14:textId="06916D31" w:rsidR="00CF5048" w:rsidRPr="00556F48" w:rsidRDefault="005E78A0" w:rsidP="00432C4D">
      <w:pPr>
        <w:spacing w:after="0"/>
        <w:rPr>
          <w:rFonts w:ascii="Times New Roman" w:hAnsi="Times New Roman" w:cs="Times New Roman"/>
          <w:i/>
          <w:iCs/>
          <w:sz w:val="28"/>
          <w:szCs w:val="28"/>
        </w:rPr>
      </w:pPr>
      <w:r w:rsidRPr="00556F48">
        <w:rPr>
          <w:rFonts w:ascii="Times New Roman" w:hAnsi="Times New Roman" w:cs="Times New Roman"/>
          <w:i/>
          <w:iCs/>
          <w:noProof/>
          <w:sz w:val="28"/>
          <w:szCs w:val="28"/>
        </w:rPr>
        <mc:AlternateContent>
          <mc:Choice Requires="wps">
            <w:drawing>
              <wp:anchor distT="0" distB="0" distL="114300" distR="114300" simplePos="0" relativeHeight="251675648" behindDoc="0" locked="0" layoutInCell="1" allowOverlap="1" wp14:anchorId="13FDA5F2" wp14:editId="3F67EBFE">
                <wp:simplePos x="0" y="0"/>
                <wp:positionH relativeFrom="column">
                  <wp:posOffset>2024380</wp:posOffset>
                </wp:positionH>
                <wp:positionV relativeFrom="paragraph">
                  <wp:posOffset>47625</wp:posOffset>
                </wp:positionV>
                <wp:extent cx="2333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88D4F9B" id="Straight Connector 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9.4pt,3.75pt" to="343.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" strokecolor="black [3040]"/>
            </w:pict>
          </mc:Fallback>
        </mc:AlternateContent>
      </w:r>
    </w:p>
    <w:p w14:paraId="41B623D1" w14:textId="2B43292F" w:rsidR="000D6DAB" w:rsidRPr="00424EB2" w:rsidRDefault="00CF5048" w:rsidP="00CF5048">
      <w:pPr>
        <w:spacing w:after="0"/>
        <w:rPr>
          <w:rFonts w:ascii="Times New Roman" w:hAnsi="Times New Roman" w:cs="Times New Roman"/>
          <w:b/>
          <w:bCs/>
          <w:sz w:val="26"/>
          <w:szCs w:val="26"/>
        </w:rPr>
      </w:pPr>
      <w:r w:rsidRPr="00424EB2">
        <w:rPr>
          <w:rFonts w:ascii="Times New Roman" w:hAnsi="Times New Roman" w:cs="Times New Roman"/>
          <w:b/>
          <w:bCs/>
          <w:sz w:val="26"/>
          <w:szCs w:val="26"/>
        </w:rPr>
        <w:t>1. Danh mục t</w:t>
      </w:r>
      <w:r w:rsidR="00432C4D" w:rsidRPr="00424EB2">
        <w:rPr>
          <w:rFonts w:ascii="Times New Roman" w:hAnsi="Times New Roman" w:cs="Times New Roman"/>
          <w:b/>
          <w:bCs/>
          <w:sz w:val="26"/>
          <w:szCs w:val="26"/>
        </w:rPr>
        <w:t xml:space="preserve">hủ tục hành chính </w:t>
      </w:r>
      <w:r w:rsidR="00174DD9" w:rsidRPr="00424EB2">
        <w:rPr>
          <w:rFonts w:ascii="Times New Roman" w:hAnsi="Times New Roman" w:cs="Times New Roman"/>
          <w:b/>
          <w:bCs/>
          <w:sz w:val="26"/>
          <w:szCs w:val="26"/>
        </w:rPr>
        <w:t xml:space="preserve">bị bãi bỏ </w:t>
      </w:r>
      <w:r w:rsidR="00432C4D" w:rsidRPr="00424EB2">
        <w:rPr>
          <w:rFonts w:ascii="Times New Roman" w:hAnsi="Times New Roman" w:cs="Times New Roman"/>
          <w:b/>
          <w:bCs/>
          <w:sz w:val="26"/>
          <w:szCs w:val="26"/>
        </w:rPr>
        <w:t>cấp tỉnh</w:t>
      </w:r>
    </w:p>
    <w:tbl>
      <w:tblPr>
        <w:tblStyle w:val="TableGrid"/>
        <w:tblW w:w="5061" w:type="pct"/>
        <w:tblLayout w:type="fixed"/>
        <w:tblLook w:val="04A0" w:firstRow="1" w:lastRow="0" w:firstColumn="1" w:lastColumn="0" w:noHBand="0" w:noVBand="1"/>
      </w:tblPr>
      <w:tblGrid>
        <w:gridCol w:w="390"/>
        <w:gridCol w:w="2271"/>
        <w:gridCol w:w="1445"/>
        <w:gridCol w:w="2073"/>
        <w:gridCol w:w="1143"/>
        <w:gridCol w:w="2366"/>
      </w:tblGrid>
      <w:tr w:rsidR="008B0FDC" w:rsidRPr="008B0FDC" w14:paraId="6E8FC8FC" w14:textId="77777777" w:rsidTr="006B0B0E">
        <w:trPr>
          <w:trHeight w:val="1060"/>
        </w:trPr>
        <w:tc>
          <w:tcPr>
            <w:tcW w:w="201" w:type="pct"/>
            <w:vAlign w:val="center"/>
          </w:tcPr>
          <w:p w14:paraId="3052FC01" w14:textId="77777777" w:rsidR="000D6DAB" w:rsidRPr="008B0FDC" w:rsidRDefault="000D6DAB" w:rsidP="00174DD9">
            <w:pPr>
              <w:jc w:val="center"/>
              <w:rPr>
                <w:rFonts w:ascii="Times New Roman" w:hAnsi="Times New Roman" w:cs="Times New Roman"/>
                <w:b/>
                <w:bCs/>
                <w:color w:val="000000" w:themeColor="text1"/>
                <w:sz w:val="26"/>
                <w:szCs w:val="26"/>
              </w:rPr>
            </w:pPr>
            <w:r w:rsidRPr="008B0FDC">
              <w:rPr>
                <w:rFonts w:ascii="Times New Roman" w:hAnsi="Times New Roman" w:cs="Times New Roman"/>
                <w:b/>
                <w:bCs/>
                <w:color w:val="000000" w:themeColor="text1"/>
                <w:sz w:val="26"/>
                <w:szCs w:val="26"/>
              </w:rPr>
              <w:t>TT</w:t>
            </w:r>
          </w:p>
        </w:tc>
        <w:tc>
          <w:tcPr>
            <w:tcW w:w="1172" w:type="pct"/>
            <w:vAlign w:val="center"/>
          </w:tcPr>
          <w:p w14:paraId="7A9A7F03" w14:textId="77777777" w:rsidR="000D6DAB" w:rsidRPr="008B0FDC" w:rsidRDefault="000D6DAB" w:rsidP="00174DD9">
            <w:pPr>
              <w:jc w:val="center"/>
              <w:rPr>
                <w:rFonts w:ascii="Times New Roman" w:hAnsi="Times New Roman" w:cs="Times New Roman"/>
                <w:b/>
                <w:bCs/>
                <w:color w:val="000000" w:themeColor="text1"/>
                <w:sz w:val="26"/>
                <w:szCs w:val="26"/>
              </w:rPr>
            </w:pPr>
            <w:r w:rsidRPr="008B0FDC">
              <w:rPr>
                <w:rFonts w:ascii="Times New Roman" w:hAnsi="Times New Roman" w:cs="Times New Roman"/>
                <w:b/>
                <w:bCs/>
                <w:color w:val="000000" w:themeColor="text1"/>
                <w:sz w:val="26"/>
                <w:szCs w:val="26"/>
              </w:rPr>
              <w:t>Số hồ sơ TTHC</w:t>
            </w:r>
          </w:p>
        </w:tc>
        <w:tc>
          <w:tcPr>
            <w:tcW w:w="746" w:type="pct"/>
            <w:vAlign w:val="center"/>
          </w:tcPr>
          <w:p w14:paraId="14078F54" w14:textId="6069BA9D" w:rsidR="000D6DAB" w:rsidRPr="008B0FDC" w:rsidRDefault="000D6DAB" w:rsidP="00424EB2">
            <w:pPr>
              <w:jc w:val="center"/>
              <w:rPr>
                <w:rFonts w:ascii="Times New Roman" w:hAnsi="Times New Roman" w:cs="Times New Roman"/>
                <w:b/>
                <w:bCs/>
                <w:color w:val="000000" w:themeColor="text1"/>
                <w:sz w:val="26"/>
                <w:szCs w:val="26"/>
              </w:rPr>
            </w:pPr>
            <w:r w:rsidRPr="008B0FDC">
              <w:rPr>
                <w:rFonts w:ascii="Times New Roman" w:hAnsi="Times New Roman" w:cs="Times New Roman"/>
                <w:b/>
                <w:bCs/>
                <w:color w:val="000000" w:themeColor="text1"/>
                <w:sz w:val="26"/>
                <w:szCs w:val="26"/>
              </w:rPr>
              <w:t>Tên thủ tục hành chính</w:t>
            </w:r>
          </w:p>
        </w:tc>
        <w:tc>
          <w:tcPr>
            <w:tcW w:w="1070" w:type="pct"/>
            <w:vAlign w:val="center"/>
          </w:tcPr>
          <w:p w14:paraId="01123919" w14:textId="77777777" w:rsidR="000D6DAB" w:rsidRPr="008B0FDC" w:rsidRDefault="000D6DAB" w:rsidP="00174DD9">
            <w:pPr>
              <w:jc w:val="center"/>
              <w:rPr>
                <w:rFonts w:ascii="Times New Roman" w:hAnsi="Times New Roman" w:cs="Times New Roman"/>
                <w:b/>
                <w:bCs/>
                <w:color w:val="000000" w:themeColor="text1"/>
                <w:sz w:val="26"/>
                <w:szCs w:val="26"/>
              </w:rPr>
            </w:pPr>
            <w:r w:rsidRPr="008B0FDC">
              <w:rPr>
                <w:rFonts w:ascii="Times New Roman" w:hAnsi="Times New Roman" w:cs="Times New Roman"/>
                <w:b/>
                <w:bCs/>
                <w:color w:val="000000" w:themeColor="text1"/>
                <w:sz w:val="26"/>
                <w:szCs w:val="26"/>
              </w:rPr>
              <w:t>Tên văn bản QPPL quy định việc bãi bỏ thủ tục hành chính</w:t>
            </w:r>
          </w:p>
        </w:tc>
        <w:tc>
          <w:tcPr>
            <w:tcW w:w="590" w:type="pct"/>
            <w:vAlign w:val="center"/>
          </w:tcPr>
          <w:p w14:paraId="332534AC" w14:textId="77777777" w:rsidR="000D6DAB" w:rsidRPr="008B0FDC" w:rsidRDefault="000D6DAB" w:rsidP="00174DD9">
            <w:pPr>
              <w:jc w:val="center"/>
              <w:rPr>
                <w:rFonts w:ascii="Times New Roman" w:hAnsi="Times New Roman" w:cs="Times New Roman"/>
                <w:b/>
                <w:bCs/>
                <w:color w:val="000000" w:themeColor="text1"/>
                <w:sz w:val="26"/>
                <w:szCs w:val="26"/>
              </w:rPr>
            </w:pPr>
            <w:r w:rsidRPr="008B0FDC">
              <w:rPr>
                <w:rFonts w:ascii="Times New Roman" w:hAnsi="Times New Roman" w:cs="Times New Roman"/>
                <w:b/>
                <w:bCs/>
                <w:color w:val="000000" w:themeColor="text1"/>
                <w:sz w:val="26"/>
                <w:szCs w:val="26"/>
              </w:rPr>
              <w:t>Lĩnh vực</w:t>
            </w:r>
          </w:p>
        </w:tc>
        <w:tc>
          <w:tcPr>
            <w:tcW w:w="1221" w:type="pct"/>
            <w:vAlign w:val="center"/>
          </w:tcPr>
          <w:p w14:paraId="1D089D85" w14:textId="77777777" w:rsidR="000D6DAB" w:rsidRPr="008B0FDC" w:rsidRDefault="000D6DAB" w:rsidP="00174DD9">
            <w:pPr>
              <w:jc w:val="center"/>
              <w:rPr>
                <w:rFonts w:ascii="Times New Roman" w:hAnsi="Times New Roman" w:cs="Times New Roman"/>
                <w:b/>
                <w:bCs/>
                <w:color w:val="000000" w:themeColor="text1"/>
                <w:sz w:val="26"/>
                <w:szCs w:val="26"/>
              </w:rPr>
            </w:pPr>
            <w:r w:rsidRPr="008B0FDC">
              <w:rPr>
                <w:rFonts w:ascii="Times New Roman" w:hAnsi="Times New Roman" w:cs="Times New Roman"/>
                <w:b/>
                <w:bCs/>
                <w:color w:val="000000" w:themeColor="text1"/>
                <w:sz w:val="26"/>
                <w:szCs w:val="26"/>
              </w:rPr>
              <w:t>Ghi chú</w:t>
            </w:r>
          </w:p>
        </w:tc>
      </w:tr>
      <w:tr w:rsidR="008B0FDC" w:rsidRPr="008B0FDC" w14:paraId="7965F6C5" w14:textId="77777777" w:rsidTr="006B0B0E">
        <w:trPr>
          <w:trHeight w:val="1259"/>
        </w:trPr>
        <w:tc>
          <w:tcPr>
            <w:tcW w:w="201" w:type="pct"/>
          </w:tcPr>
          <w:p w14:paraId="1D1E6B4D" w14:textId="77777777" w:rsidR="000D6DAB" w:rsidRPr="008B0FDC" w:rsidRDefault="000D6DAB" w:rsidP="00881750">
            <w:pPr>
              <w:jc w:val="both"/>
              <w:rPr>
                <w:rFonts w:ascii="Times New Roman" w:hAnsi="Times New Roman" w:cs="Times New Roman"/>
                <w:b/>
                <w:bCs/>
                <w:color w:val="000000" w:themeColor="text1"/>
                <w:sz w:val="26"/>
                <w:szCs w:val="26"/>
              </w:rPr>
            </w:pPr>
            <w:r w:rsidRPr="008B0FDC">
              <w:rPr>
                <w:rFonts w:ascii="Times New Roman" w:hAnsi="Times New Roman" w:cs="Times New Roman"/>
                <w:color w:val="000000" w:themeColor="text1"/>
                <w:sz w:val="26"/>
                <w:szCs w:val="26"/>
              </w:rPr>
              <w:t>1</w:t>
            </w:r>
          </w:p>
        </w:tc>
        <w:tc>
          <w:tcPr>
            <w:tcW w:w="1172" w:type="pct"/>
          </w:tcPr>
          <w:p w14:paraId="33073746" w14:textId="0C611745" w:rsidR="00EC1D6F" w:rsidRPr="008B0FDC" w:rsidRDefault="00EC1D6F" w:rsidP="00881750">
            <w:pPr>
              <w:jc w:val="both"/>
              <w:rPr>
                <w:rFonts w:ascii="Times New Roman" w:hAnsi="Times New Roman" w:cs="Times New Roman"/>
                <w:b/>
                <w:bCs/>
                <w:color w:val="000000" w:themeColor="text1"/>
                <w:sz w:val="26"/>
                <w:szCs w:val="26"/>
              </w:rPr>
            </w:pPr>
            <w:r w:rsidRPr="008B0FDC">
              <w:rPr>
                <w:rFonts w:ascii="Times New Roman" w:hAnsi="Times New Roman" w:cs="Times New Roman"/>
                <w:color w:val="000000" w:themeColor="text1"/>
                <w:sz w:val="26"/>
                <w:szCs w:val="26"/>
                <w:shd w:val="clear" w:color="auto" w:fill="FFFFFF"/>
              </w:rPr>
              <w:t>1.003327.000.00.00.H18</w:t>
            </w:r>
          </w:p>
        </w:tc>
        <w:tc>
          <w:tcPr>
            <w:tcW w:w="746" w:type="pct"/>
          </w:tcPr>
          <w:p w14:paraId="36E04B27" w14:textId="77777777" w:rsidR="000D6DAB" w:rsidRPr="008B0FDC" w:rsidRDefault="000D6DAB" w:rsidP="00881750">
            <w:pPr>
              <w:jc w:val="both"/>
              <w:rPr>
                <w:rFonts w:ascii="Times New Roman" w:hAnsi="Times New Roman" w:cs="Times New Roman"/>
                <w:b/>
                <w:bCs/>
                <w:color w:val="000000" w:themeColor="text1"/>
                <w:sz w:val="26"/>
                <w:szCs w:val="26"/>
              </w:rPr>
            </w:pPr>
            <w:r w:rsidRPr="008B0FDC">
              <w:rPr>
                <w:rFonts w:ascii="Times New Roman" w:hAnsi="Times New Roman" w:cs="Times New Roman"/>
                <w:color w:val="000000" w:themeColor="text1"/>
                <w:sz w:val="26"/>
                <w:szCs w:val="26"/>
              </w:rPr>
              <w:t>Bố trí ổn định dân cư ngoài tỉnh</w:t>
            </w:r>
          </w:p>
        </w:tc>
        <w:tc>
          <w:tcPr>
            <w:tcW w:w="1070" w:type="pct"/>
          </w:tcPr>
          <w:p w14:paraId="55AFDF06" w14:textId="62B42FD7" w:rsidR="000D6DAB" w:rsidRPr="008B0FDC" w:rsidRDefault="0017786F" w:rsidP="00881750">
            <w:pPr>
              <w:jc w:val="both"/>
              <w:rPr>
                <w:rFonts w:ascii="Times New Roman" w:hAnsi="Times New Roman" w:cs="Times New Roman"/>
                <w:color w:val="000000" w:themeColor="text1"/>
                <w:sz w:val="26"/>
                <w:szCs w:val="26"/>
              </w:rPr>
            </w:pPr>
            <w:r w:rsidRPr="008B0FDC">
              <w:rPr>
                <w:rFonts w:ascii="Times New Roman" w:eastAsia="Times New Roman" w:hAnsi="Times New Roman" w:cs="Times New Roman"/>
                <w:color w:val="000000" w:themeColor="text1"/>
                <w:sz w:val="26"/>
                <w:szCs w:val="26"/>
                <w:lang w:val="vi-VN" w:eastAsia="vi-VN"/>
              </w:rPr>
              <w:t>Thông tư số 21/2022/TT-BNNPTNT</w:t>
            </w:r>
            <w:r w:rsidRPr="008B0FDC">
              <w:rPr>
                <w:rFonts w:ascii="Times New Roman" w:eastAsia="Times New Roman" w:hAnsi="Times New Roman" w:cs="Times New Roman"/>
                <w:color w:val="000000" w:themeColor="text1"/>
                <w:sz w:val="26"/>
                <w:szCs w:val="26"/>
                <w:lang w:val="vi-VN" w:eastAsia="vi-VN"/>
              </w:rPr>
              <w:br/>
              <w:t>ngày 29/12/2022 về việc bãi bỏ một số</w:t>
            </w:r>
            <w:r w:rsidRPr="008B0FDC">
              <w:rPr>
                <w:rFonts w:ascii="Times New Roman" w:eastAsia="Times New Roman" w:hAnsi="Times New Roman" w:cs="Times New Roman"/>
                <w:color w:val="000000" w:themeColor="text1"/>
                <w:sz w:val="26"/>
                <w:szCs w:val="26"/>
                <w:lang w:eastAsia="vi-VN"/>
              </w:rPr>
              <w:t xml:space="preserve"> </w:t>
            </w:r>
            <w:r w:rsidRPr="008B0FDC">
              <w:rPr>
                <w:rFonts w:ascii="Times New Roman" w:eastAsia="Times New Roman" w:hAnsi="Times New Roman" w:cs="Times New Roman"/>
                <w:color w:val="000000" w:themeColor="text1"/>
                <w:sz w:val="26"/>
                <w:szCs w:val="26"/>
                <w:lang w:val="vi-VN" w:eastAsia="vi-VN"/>
              </w:rPr>
              <w:t>VB QPPL do Bộ trưởng Bộ Nông</w:t>
            </w:r>
            <w:r w:rsidRPr="008B0FDC">
              <w:rPr>
                <w:rFonts w:ascii="Times New Roman" w:eastAsia="Times New Roman" w:hAnsi="Times New Roman" w:cs="Times New Roman"/>
                <w:color w:val="000000" w:themeColor="text1"/>
                <w:sz w:val="26"/>
                <w:szCs w:val="26"/>
                <w:lang w:val="vi-VN" w:eastAsia="vi-VN"/>
              </w:rPr>
              <w:br/>
              <w:t>nghiệp và PTNT ban</w:t>
            </w:r>
            <w:r w:rsidRPr="008B0FDC">
              <w:rPr>
                <w:rFonts w:ascii="Times New Roman" w:eastAsia="Times New Roman" w:hAnsi="Times New Roman" w:cs="Times New Roman"/>
                <w:color w:val="000000" w:themeColor="text1"/>
                <w:sz w:val="26"/>
                <w:szCs w:val="26"/>
                <w:lang w:eastAsia="vi-VN"/>
              </w:rPr>
              <w:t xml:space="preserve"> </w:t>
            </w:r>
            <w:r w:rsidRPr="008B0FDC">
              <w:rPr>
                <w:rFonts w:ascii="Times New Roman" w:eastAsia="Times New Roman" w:hAnsi="Times New Roman" w:cs="Times New Roman"/>
                <w:color w:val="000000" w:themeColor="text1"/>
                <w:sz w:val="26"/>
                <w:szCs w:val="26"/>
                <w:lang w:val="vi-VN" w:eastAsia="vi-VN"/>
              </w:rPr>
              <w:t>hành, liên tịch</w:t>
            </w:r>
            <w:r w:rsidRPr="008B0FDC">
              <w:rPr>
                <w:rFonts w:ascii="Times New Roman" w:eastAsia="Times New Roman" w:hAnsi="Times New Roman" w:cs="Times New Roman"/>
                <w:color w:val="000000" w:themeColor="text1"/>
                <w:sz w:val="26"/>
                <w:szCs w:val="26"/>
                <w:lang w:eastAsia="vi-VN"/>
              </w:rPr>
              <w:t xml:space="preserve"> </w:t>
            </w:r>
            <w:r w:rsidRPr="008B0FDC">
              <w:rPr>
                <w:rFonts w:ascii="Times New Roman" w:eastAsia="Times New Roman" w:hAnsi="Times New Roman" w:cs="Times New Roman"/>
                <w:color w:val="000000" w:themeColor="text1"/>
                <w:sz w:val="26"/>
                <w:szCs w:val="26"/>
                <w:lang w:val="vi-VN" w:eastAsia="vi-VN"/>
              </w:rPr>
              <w:t>ban hành (Trong đó bãi bỏ Thông tư</w:t>
            </w:r>
            <w:r w:rsidRPr="008B0FDC">
              <w:rPr>
                <w:rFonts w:ascii="Times New Roman" w:eastAsia="Times New Roman" w:hAnsi="Times New Roman" w:cs="Times New Roman"/>
                <w:color w:val="000000" w:themeColor="text1"/>
                <w:sz w:val="26"/>
                <w:szCs w:val="26"/>
                <w:lang w:eastAsia="vi-VN"/>
              </w:rPr>
              <w:t xml:space="preserve"> </w:t>
            </w:r>
            <w:r w:rsidRPr="008B0FDC">
              <w:rPr>
                <w:rFonts w:ascii="Times New Roman" w:eastAsia="Times New Roman" w:hAnsi="Times New Roman" w:cs="Times New Roman"/>
                <w:color w:val="000000" w:themeColor="text1"/>
                <w:sz w:val="26"/>
                <w:szCs w:val="26"/>
                <w:lang w:val="vi-VN" w:eastAsia="vi-VN"/>
              </w:rPr>
              <w:t>số 19/TT-BNNPTNT ngày 27/4/2015</w:t>
            </w:r>
            <w:r w:rsidRPr="008B0FDC">
              <w:rPr>
                <w:rFonts w:ascii="Times New Roman" w:eastAsia="Times New Roman" w:hAnsi="Times New Roman" w:cs="Times New Roman"/>
                <w:color w:val="000000" w:themeColor="text1"/>
                <w:sz w:val="26"/>
                <w:szCs w:val="26"/>
                <w:lang w:eastAsia="vi-VN"/>
              </w:rPr>
              <w:t xml:space="preserve"> </w:t>
            </w:r>
            <w:r w:rsidRPr="008B0FDC">
              <w:rPr>
                <w:rFonts w:ascii="Times New Roman" w:eastAsia="Times New Roman" w:hAnsi="Times New Roman" w:cs="Times New Roman"/>
                <w:color w:val="000000" w:themeColor="text1"/>
                <w:sz w:val="26"/>
                <w:szCs w:val="26"/>
                <w:lang w:val="vi-VN" w:eastAsia="vi-VN"/>
              </w:rPr>
              <w:t>quy định TTHC này)</w:t>
            </w:r>
          </w:p>
        </w:tc>
        <w:tc>
          <w:tcPr>
            <w:tcW w:w="590" w:type="pct"/>
          </w:tcPr>
          <w:p w14:paraId="570BCA6F" w14:textId="518C8DBD" w:rsidR="000D6DAB" w:rsidRPr="008B0FDC" w:rsidRDefault="000D6DAB" w:rsidP="00881750">
            <w:pPr>
              <w:jc w:val="both"/>
              <w:rPr>
                <w:rFonts w:ascii="Times New Roman" w:hAnsi="Times New Roman" w:cs="Times New Roman"/>
                <w:color w:val="000000" w:themeColor="text1"/>
                <w:sz w:val="26"/>
                <w:szCs w:val="26"/>
              </w:rPr>
            </w:pPr>
            <w:r w:rsidRPr="008B0FDC">
              <w:rPr>
                <w:rFonts w:ascii="Times New Roman" w:hAnsi="Times New Roman" w:cs="Times New Roman"/>
                <w:color w:val="000000" w:themeColor="text1"/>
                <w:sz w:val="26"/>
                <w:szCs w:val="26"/>
              </w:rPr>
              <w:t>Kinh tế hợ</w:t>
            </w:r>
            <w:r w:rsidR="00424EB2" w:rsidRPr="008B0FDC">
              <w:rPr>
                <w:rFonts w:ascii="Times New Roman" w:hAnsi="Times New Roman" w:cs="Times New Roman"/>
                <w:color w:val="000000" w:themeColor="text1"/>
                <w:sz w:val="26"/>
                <w:szCs w:val="26"/>
              </w:rPr>
              <w:t xml:space="preserve">p tác và phát </w:t>
            </w:r>
            <w:r w:rsidRPr="008B0FDC">
              <w:rPr>
                <w:rFonts w:ascii="Times New Roman" w:hAnsi="Times New Roman" w:cs="Times New Roman"/>
                <w:color w:val="000000" w:themeColor="text1"/>
                <w:sz w:val="26"/>
                <w:szCs w:val="26"/>
              </w:rPr>
              <w:t>triể</w:t>
            </w:r>
            <w:r w:rsidR="00424EB2" w:rsidRPr="008B0FDC">
              <w:rPr>
                <w:rFonts w:ascii="Times New Roman" w:hAnsi="Times New Roman" w:cs="Times New Roman"/>
                <w:color w:val="000000" w:themeColor="text1"/>
                <w:sz w:val="26"/>
                <w:szCs w:val="26"/>
              </w:rPr>
              <w:t xml:space="preserve">n </w:t>
            </w:r>
            <w:r w:rsidRPr="008B0FDC">
              <w:rPr>
                <w:rFonts w:ascii="Times New Roman" w:hAnsi="Times New Roman" w:cs="Times New Roman"/>
                <w:color w:val="000000" w:themeColor="text1"/>
                <w:sz w:val="26"/>
                <w:szCs w:val="26"/>
              </w:rPr>
              <w:t xml:space="preserve">nông thôn </w:t>
            </w:r>
          </w:p>
        </w:tc>
        <w:tc>
          <w:tcPr>
            <w:tcW w:w="1221" w:type="pct"/>
          </w:tcPr>
          <w:p w14:paraId="1C014FFA" w14:textId="5D6E3DAF" w:rsidR="000D6DAB" w:rsidRPr="008B0FDC" w:rsidRDefault="000D6DAB" w:rsidP="00881750">
            <w:pPr>
              <w:jc w:val="both"/>
              <w:rPr>
                <w:rFonts w:ascii="Times New Roman" w:hAnsi="Times New Roman" w:cs="Times New Roman"/>
                <w:b/>
                <w:bCs/>
                <w:color w:val="000000" w:themeColor="text1"/>
                <w:sz w:val="26"/>
                <w:szCs w:val="26"/>
              </w:rPr>
            </w:pPr>
            <w:r w:rsidRPr="008B0FDC">
              <w:rPr>
                <w:rFonts w:ascii="Times New Roman" w:eastAsiaTheme="minorHAnsi" w:hAnsi="Times New Roman" w:cs="Times New Roman"/>
                <w:bCs/>
                <w:color w:val="000000" w:themeColor="text1"/>
                <w:sz w:val="26"/>
                <w:szCs w:val="26"/>
              </w:rPr>
              <w:t>Thủ tục hành chính này được phê duyệt tại Quyết định số 705/QĐ-UBND của Chủ tịch UBND tỉnh Điệ</w:t>
            </w:r>
            <w:r w:rsidR="00424EB2" w:rsidRPr="008B0FDC">
              <w:rPr>
                <w:rFonts w:ascii="Times New Roman" w:eastAsiaTheme="minorHAnsi" w:hAnsi="Times New Roman" w:cs="Times New Roman"/>
                <w:bCs/>
                <w:color w:val="000000" w:themeColor="text1"/>
                <w:sz w:val="26"/>
                <w:szCs w:val="26"/>
              </w:rPr>
              <w:t xml:space="preserve">n Biên ngày </w:t>
            </w:r>
            <w:r w:rsidRPr="008B0FDC">
              <w:rPr>
                <w:rFonts w:ascii="Times New Roman" w:eastAsiaTheme="minorHAnsi" w:hAnsi="Times New Roman" w:cs="Times New Roman"/>
                <w:bCs/>
                <w:color w:val="000000" w:themeColor="text1"/>
                <w:sz w:val="26"/>
                <w:szCs w:val="26"/>
              </w:rPr>
              <w:t>22/7/2020 về việc công bố Danh mục thủ tục hành chính mới ban hành lĩnh vực nông nghiệp, kinh tế hợp tác và phát triển nông thôn thuộc phạm vi, chức năng quản lý của Sở Nông nghiệp và Phát triển nông thôn tỉnh Điện Biên</w:t>
            </w:r>
          </w:p>
        </w:tc>
      </w:tr>
    </w:tbl>
    <w:p w14:paraId="3E579CA6" w14:textId="77777777" w:rsidR="0069618E" w:rsidRPr="008B0FDC" w:rsidRDefault="0069618E" w:rsidP="00424EB2">
      <w:pPr>
        <w:spacing w:after="0" w:line="240" w:lineRule="auto"/>
        <w:jc w:val="both"/>
        <w:rPr>
          <w:rFonts w:ascii="Times New Roman" w:hAnsi="Times New Roman" w:cs="Times New Roman"/>
          <w:b/>
          <w:bCs/>
          <w:color w:val="000000" w:themeColor="text1"/>
          <w:sz w:val="26"/>
          <w:szCs w:val="26"/>
        </w:rPr>
      </w:pPr>
    </w:p>
    <w:p w14:paraId="50D908AA" w14:textId="0FCAACF6" w:rsidR="00F745CF" w:rsidRPr="008B0FDC" w:rsidRDefault="0017786F" w:rsidP="00424EB2">
      <w:pPr>
        <w:spacing w:after="0" w:line="240" w:lineRule="auto"/>
        <w:jc w:val="both"/>
        <w:rPr>
          <w:rFonts w:ascii="Times New Roman" w:hAnsi="Times New Roman" w:cs="Times New Roman"/>
          <w:b/>
          <w:bCs/>
          <w:color w:val="000000" w:themeColor="text1"/>
          <w:sz w:val="26"/>
          <w:szCs w:val="26"/>
        </w:rPr>
      </w:pPr>
      <w:r w:rsidRPr="008B0FDC">
        <w:rPr>
          <w:rFonts w:ascii="Times New Roman" w:hAnsi="Times New Roman" w:cs="Times New Roman"/>
          <w:b/>
          <w:bCs/>
          <w:color w:val="000000" w:themeColor="text1"/>
          <w:sz w:val="26"/>
          <w:szCs w:val="26"/>
        </w:rPr>
        <w:t>2</w:t>
      </w:r>
      <w:r w:rsidR="002F1DD7" w:rsidRPr="008B0FDC">
        <w:rPr>
          <w:rFonts w:ascii="Times New Roman" w:hAnsi="Times New Roman" w:cs="Times New Roman"/>
          <w:b/>
          <w:bCs/>
          <w:color w:val="000000" w:themeColor="text1"/>
          <w:sz w:val="26"/>
          <w:szCs w:val="26"/>
        </w:rPr>
        <w:t xml:space="preserve">. </w:t>
      </w:r>
      <w:r w:rsidR="00F745CF" w:rsidRPr="008B0FDC">
        <w:rPr>
          <w:rFonts w:ascii="Times New Roman" w:hAnsi="Times New Roman" w:cs="Times New Roman"/>
          <w:b/>
          <w:bCs/>
          <w:color w:val="000000" w:themeColor="text1"/>
          <w:sz w:val="26"/>
          <w:szCs w:val="26"/>
        </w:rPr>
        <w:t xml:space="preserve">Danh mục thủ tục hành chính </w:t>
      </w:r>
      <w:r w:rsidR="002F1DD7" w:rsidRPr="008B0FDC">
        <w:rPr>
          <w:rFonts w:ascii="Times New Roman" w:hAnsi="Times New Roman" w:cs="Times New Roman"/>
          <w:b/>
          <w:bCs/>
          <w:color w:val="000000" w:themeColor="text1"/>
          <w:sz w:val="26"/>
          <w:szCs w:val="26"/>
        </w:rPr>
        <w:t xml:space="preserve">bị </w:t>
      </w:r>
      <w:r w:rsidR="00F745CF" w:rsidRPr="008B0FDC">
        <w:rPr>
          <w:rFonts w:ascii="Times New Roman" w:hAnsi="Times New Roman" w:cs="Times New Roman"/>
          <w:b/>
          <w:bCs/>
          <w:color w:val="000000" w:themeColor="text1"/>
          <w:sz w:val="26"/>
          <w:szCs w:val="26"/>
        </w:rPr>
        <w:t xml:space="preserve">bãi bỏ cấp </w:t>
      </w:r>
      <w:r w:rsidRPr="008B0FDC">
        <w:rPr>
          <w:rFonts w:ascii="Times New Roman" w:hAnsi="Times New Roman" w:cs="Times New Roman"/>
          <w:b/>
          <w:bCs/>
          <w:color w:val="000000" w:themeColor="text1"/>
          <w:sz w:val="26"/>
          <w:szCs w:val="26"/>
        </w:rPr>
        <w:t>huyện</w:t>
      </w:r>
    </w:p>
    <w:tbl>
      <w:tblPr>
        <w:tblStyle w:val="TableGrid"/>
        <w:tblW w:w="5061" w:type="pct"/>
        <w:tblLayout w:type="fixed"/>
        <w:tblLook w:val="04A0" w:firstRow="1" w:lastRow="0" w:firstColumn="1" w:lastColumn="0" w:noHBand="0" w:noVBand="1"/>
      </w:tblPr>
      <w:tblGrid>
        <w:gridCol w:w="396"/>
        <w:gridCol w:w="2265"/>
        <w:gridCol w:w="1428"/>
        <w:gridCol w:w="2085"/>
        <w:gridCol w:w="1170"/>
        <w:gridCol w:w="2344"/>
      </w:tblGrid>
      <w:tr w:rsidR="008B0FDC" w:rsidRPr="008B0FDC" w14:paraId="6A2783BA" w14:textId="77777777" w:rsidTr="006B0B0E">
        <w:trPr>
          <w:trHeight w:val="952"/>
        </w:trPr>
        <w:tc>
          <w:tcPr>
            <w:tcW w:w="204" w:type="pct"/>
            <w:vAlign w:val="center"/>
          </w:tcPr>
          <w:p w14:paraId="54D7F8C4" w14:textId="77777777" w:rsidR="000D6DAB" w:rsidRPr="008B0FDC" w:rsidRDefault="000D6DAB" w:rsidP="00E72640">
            <w:pPr>
              <w:jc w:val="center"/>
              <w:rPr>
                <w:rFonts w:ascii="Times New Roman" w:hAnsi="Times New Roman" w:cs="Times New Roman"/>
                <w:b/>
                <w:bCs/>
                <w:color w:val="000000" w:themeColor="text1"/>
                <w:sz w:val="26"/>
                <w:szCs w:val="26"/>
              </w:rPr>
            </w:pPr>
            <w:r w:rsidRPr="008B0FDC">
              <w:rPr>
                <w:rFonts w:ascii="Times New Roman" w:hAnsi="Times New Roman" w:cs="Times New Roman"/>
                <w:b/>
                <w:bCs/>
                <w:color w:val="000000" w:themeColor="text1"/>
                <w:sz w:val="26"/>
                <w:szCs w:val="26"/>
              </w:rPr>
              <w:t>TT</w:t>
            </w:r>
          </w:p>
        </w:tc>
        <w:tc>
          <w:tcPr>
            <w:tcW w:w="1169" w:type="pct"/>
            <w:vAlign w:val="center"/>
          </w:tcPr>
          <w:p w14:paraId="7C6F55E9" w14:textId="77777777" w:rsidR="000D6DAB" w:rsidRPr="008B0FDC" w:rsidRDefault="000D6DAB" w:rsidP="00E72640">
            <w:pPr>
              <w:jc w:val="center"/>
              <w:rPr>
                <w:rFonts w:ascii="Times New Roman" w:hAnsi="Times New Roman" w:cs="Times New Roman"/>
                <w:b/>
                <w:bCs/>
                <w:color w:val="000000" w:themeColor="text1"/>
                <w:sz w:val="26"/>
                <w:szCs w:val="26"/>
              </w:rPr>
            </w:pPr>
            <w:r w:rsidRPr="008B0FDC">
              <w:rPr>
                <w:rFonts w:ascii="Times New Roman" w:hAnsi="Times New Roman" w:cs="Times New Roman"/>
                <w:b/>
                <w:bCs/>
                <w:color w:val="000000" w:themeColor="text1"/>
                <w:sz w:val="26"/>
                <w:szCs w:val="26"/>
              </w:rPr>
              <w:t>Số hồ sơ TTHC</w:t>
            </w:r>
          </w:p>
        </w:tc>
        <w:tc>
          <w:tcPr>
            <w:tcW w:w="737" w:type="pct"/>
            <w:vAlign w:val="center"/>
          </w:tcPr>
          <w:p w14:paraId="6DCF88F3" w14:textId="77777777" w:rsidR="00424EB2" w:rsidRPr="008B0FDC" w:rsidRDefault="000D6DAB" w:rsidP="00E72640">
            <w:pPr>
              <w:jc w:val="center"/>
              <w:rPr>
                <w:rFonts w:ascii="Times New Roman" w:hAnsi="Times New Roman" w:cs="Times New Roman"/>
                <w:b/>
                <w:bCs/>
                <w:color w:val="000000" w:themeColor="text1"/>
                <w:sz w:val="26"/>
                <w:szCs w:val="26"/>
              </w:rPr>
            </w:pPr>
            <w:r w:rsidRPr="008B0FDC">
              <w:rPr>
                <w:rFonts w:ascii="Times New Roman" w:hAnsi="Times New Roman" w:cs="Times New Roman"/>
                <w:b/>
                <w:bCs/>
                <w:color w:val="000000" w:themeColor="text1"/>
                <w:sz w:val="26"/>
                <w:szCs w:val="26"/>
              </w:rPr>
              <w:t xml:space="preserve">Tên thủ tục </w:t>
            </w:r>
          </w:p>
          <w:p w14:paraId="563FBC43" w14:textId="4DC5C4D8" w:rsidR="000D6DAB" w:rsidRPr="008B0FDC" w:rsidRDefault="000D6DAB" w:rsidP="00E72640">
            <w:pPr>
              <w:jc w:val="center"/>
              <w:rPr>
                <w:rFonts w:ascii="Times New Roman" w:hAnsi="Times New Roman" w:cs="Times New Roman"/>
                <w:b/>
                <w:bCs/>
                <w:color w:val="000000" w:themeColor="text1"/>
                <w:sz w:val="26"/>
                <w:szCs w:val="26"/>
              </w:rPr>
            </w:pPr>
            <w:r w:rsidRPr="008B0FDC">
              <w:rPr>
                <w:rFonts w:ascii="Times New Roman" w:hAnsi="Times New Roman" w:cs="Times New Roman"/>
                <w:b/>
                <w:bCs/>
                <w:color w:val="000000" w:themeColor="text1"/>
                <w:sz w:val="26"/>
                <w:szCs w:val="26"/>
              </w:rPr>
              <w:t>hành chính</w:t>
            </w:r>
          </w:p>
        </w:tc>
        <w:tc>
          <w:tcPr>
            <w:tcW w:w="1076" w:type="pct"/>
            <w:vAlign w:val="center"/>
          </w:tcPr>
          <w:p w14:paraId="6626307A" w14:textId="77777777" w:rsidR="000D6DAB" w:rsidRPr="008B0FDC" w:rsidRDefault="000D6DAB" w:rsidP="00E72640">
            <w:pPr>
              <w:jc w:val="center"/>
              <w:rPr>
                <w:rFonts w:ascii="Times New Roman" w:hAnsi="Times New Roman" w:cs="Times New Roman"/>
                <w:b/>
                <w:bCs/>
                <w:color w:val="000000" w:themeColor="text1"/>
                <w:sz w:val="26"/>
                <w:szCs w:val="26"/>
              </w:rPr>
            </w:pPr>
            <w:r w:rsidRPr="008B0FDC">
              <w:rPr>
                <w:rFonts w:ascii="Times New Roman" w:hAnsi="Times New Roman" w:cs="Times New Roman"/>
                <w:b/>
                <w:bCs/>
                <w:color w:val="000000" w:themeColor="text1"/>
                <w:sz w:val="26"/>
                <w:szCs w:val="26"/>
              </w:rPr>
              <w:t>Tên văn bản QPPL quy định việc bãi bỏ thủ tục hành chính</w:t>
            </w:r>
          </w:p>
        </w:tc>
        <w:tc>
          <w:tcPr>
            <w:tcW w:w="604" w:type="pct"/>
            <w:vAlign w:val="center"/>
          </w:tcPr>
          <w:p w14:paraId="621EA5DD" w14:textId="77777777" w:rsidR="000D6DAB" w:rsidRPr="008B0FDC" w:rsidRDefault="000D6DAB" w:rsidP="00E72640">
            <w:pPr>
              <w:jc w:val="center"/>
              <w:rPr>
                <w:rFonts w:ascii="Times New Roman" w:hAnsi="Times New Roman" w:cs="Times New Roman"/>
                <w:b/>
                <w:bCs/>
                <w:color w:val="000000" w:themeColor="text1"/>
                <w:sz w:val="26"/>
                <w:szCs w:val="26"/>
              </w:rPr>
            </w:pPr>
            <w:r w:rsidRPr="008B0FDC">
              <w:rPr>
                <w:rFonts w:ascii="Times New Roman" w:hAnsi="Times New Roman" w:cs="Times New Roman"/>
                <w:b/>
                <w:bCs/>
                <w:color w:val="000000" w:themeColor="text1"/>
                <w:sz w:val="26"/>
                <w:szCs w:val="26"/>
              </w:rPr>
              <w:t>Lĩnh vực</w:t>
            </w:r>
          </w:p>
        </w:tc>
        <w:tc>
          <w:tcPr>
            <w:tcW w:w="1210" w:type="pct"/>
            <w:vAlign w:val="center"/>
          </w:tcPr>
          <w:p w14:paraId="15AB5D50" w14:textId="77777777" w:rsidR="000D6DAB" w:rsidRPr="008B0FDC" w:rsidRDefault="000D6DAB" w:rsidP="00E72640">
            <w:pPr>
              <w:jc w:val="center"/>
              <w:rPr>
                <w:rFonts w:ascii="Times New Roman" w:hAnsi="Times New Roman" w:cs="Times New Roman"/>
                <w:b/>
                <w:bCs/>
                <w:color w:val="000000" w:themeColor="text1"/>
                <w:sz w:val="26"/>
                <w:szCs w:val="26"/>
              </w:rPr>
            </w:pPr>
            <w:r w:rsidRPr="008B0FDC">
              <w:rPr>
                <w:rFonts w:ascii="Times New Roman" w:hAnsi="Times New Roman" w:cs="Times New Roman"/>
                <w:b/>
                <w:bCs/>
                <w:color w:val="000000" w:themeColor="text1"/>
                <w:sz w:val="26"/>
                <w:szCs w:val="26"/>
              </w:rPr>
              <w:t>Ghi chú</w:t>
            </w:r>
          </w:p>
        </w:tc>
      </w:tr>
      <w:tr w:rsidR="008B0FDC" w:rsidRPr="008B0FDC" w14:paraId="67BEB8B7" w14:textId="77777777" w:rsidTr="006B0B0E">
        <w:trPr>
          <w:trHeight w:val="20"/>
        </w:trPr>
        <w:tc>
          <w:tcPr>
            <w:tcW w:w="204" w:type="pct"/>
          </w:tcPr>
          <w:p w14:paraId="08F56338" w14:textId="77777777" w:rsidR="000D6DAB" w:rsidRPr="008B0FDC" w:rsidRDefault="000D6DAB" w:rsidP="00881750">
            <w:pPr>
              <w:jc w:val="both"/>
              <w:rPr>
                <w:rFonts w:ascii="Times New Roman" w:hAnsi="Times New Roman" w:cs="Times New Roman"/>
                <w:b/>
                <w:bCs/>
                <w:color w:val="000000" w:themeColor="text1"/>
                <w:sz w:val="26"/>
                <w:szCs w:val="26"/>
              </w:rPr>
            </w:pPr>
            <w:r w:rsidRPr="008B0FDC">
              <w:rPr>
                <w:rFonts w:ascii="Times New Roman" w:hAnsi="Times New Roman" w:cs="Times New Roman"/>
                <w:color w:val="000000" w:themeColor="text1"/>
                <w:sz w:val="26"/>
                <w:szCs w:val="26"/>
              </w:rPr>
              <w:t>1</w:t>
            </w:r>
          </w:p>
        </w:tc>
        <w:tc>
          <w:tcPr>
            <w:tcW w:w="1169" w:type="pct"/>
          </w:tcPr>
          <w:p w14:paraId="48EC1D5B" w14:textId="13B58E97" w:rsidR="000D6DAB" w:rsidRPr="008B0FDC" w:rsidRDefault="000D6DAB" w:rsidP="00881750">
            <w:pPr>
              <w:jc w:val="both"/>
              <w:rPr>
                <w:rFonts w:ascii="Times New Roman" w:hAnsi="Times New Roman" w:cs="Times New Roman"/>
                <w:b/>
                <w:bCs/>
                <w:color w:val="000000" w:themeColor="text1"/>
                <w:sz w:val="26"/>
                <w:szCs w:val="26"/>
              </w:rPr>
            </w:pPr>
            <w:r w:rsidRPr="008B0FDC">
              <w:rPr>
                <w:rFonts w:ascii="Times New Roman" w:hAnsi="Times New Roman" w:cs="Times New Roman"/>
                <w:color w:val="000000" w:themeColor="text1"/>
                <w:sz w:val="26"/>
                <w:szCs w:val="26"/>
              </w:rPr>
              <w:t>1.003281</w:t>
            </w:r>
            <w:r w:rsidR="00512542" w:rsidRPr="008B0FDC">
              <w:rPr>
                <w:rFonts w:ascii="Times New Roman" w:hAnsi="Times New Roman" w:cs="Times New Roman"/>
                <w:color w:val="000000" w:themeColor="text1"/>
                <w:sz w:val="26"/>
                <w:szCs w:val="26"/>
              </w:rPr>
              <w:t>.000.00.00.H18</w:t>
            </w:r>
          </w:p>
        </w:tc>
        <w:tc>
          <w:tcPr>
            <w:tcW w:w="737" w:type="pct"/>
          </w:tcPr>
          <w:p w14:paraId="252F06E0" w14:textId="77777777" w:rsidR="000D6DAB" w:rsidRPr="008B0FDC" w:rsidRDefault="000D6DAB" w:rsidP="00881750">
            <w:pPr>
              <w:jc w:val="both"/>
              <w:rPr>
                <w:rFonts w:ascii="Times New Roman" w:hAnsi="Times New Roman" w:cs="Times New Roman"/>
                <w:b/>
                <w:bCs/>
                <w:color w:val="000000" w:themeColor="text1"/>
                <w:sz w:val="26"/>
                <w:szCs w:val="26"/>
              </w:rPr>
            </w:pPr>
            <w:r w:rsidRPr="008B0FDC">
              <w:rPr>
                <w:rFonts w:ascii="Times New Roman" w:hAnsi="Times New Roman" w:cs="Times New Roman"/>
                <w:color w:val="000000" w:themeColor="text1"/>
                <w:sz w:val="26"/>
                <w:szCs w:val="26"/>
              </w:rPr>
              <w:t>Bố trí ổn định dân cư trong huyện</w:t>
            </w:r>
          </w:p>
        </w:tc>
        <w:tc>
          <w:tcPr>
            <w:tcW w:w="1076" w:type="pct"/>
            <w:vMerge w:val="restart"/>
          </w:tcPr>
          <w:p w14:paraId="1827788C" w14:textId="37D955F6" w:rsidR="000D6DAB" w:rsidRPr="008B0FDC" w:rsidRDefault="0017786F" w:rsidP="00881750">
            <w:pPr>
              <w:jc w:val="both"/>
              <w:rPr>
                <w:rFonts w:ascii="Times New Roman" w:hAnsi="Times New Roman" w:cs="Times New Roman"/>
                <w:color w:val="000000" w:themeColor="text1"/>
                <w:sz w:val="26"/>
                <w:szCs w:val="26"/>
              </w:rPr>
            </w:pPr>
            <w:r w:rsidRPr="008B0FDC">
              <w:rPr>
                <w:rFonts w:ascii="Times New Roman" w:eastAsia="Times New Roman" w:hAnsi="Times New Roman" w:cs="Times New Roman"/>
                <w:color w:val="000000" w:themeColor="text1"/>
                <w:sz w:val="26"/>
                <w:szCs w:val="26"/>
                <w:lang w:val="vi-VN" w:eastAsia="vi-VN"/>
              </w:rPr>
              <w:t>Thông tư số 21/2022/TT-BNNPTNT</w:t>
            </w:r>
            <w:r w:rsidR="007566F0" w:rsidRPr="008B0FDC">
              <w:rPr>
                <w:rFonts w:ascii="Times New Roman" w:eastAsia="Times New Roman" w:hAnsi="Times New Roman" w:cs="Times New Roman"/>
                <w:color w:val="000000" w:themeColor="text1"/>
                <w:sz w:val="26"/>
                <w:szCs w:val="26"/>
                <w:lang w:eastAsia="vi-VN"/>
              </w:rPr>
              <w:t xml:space="preserve"> </w:t>
            </w:r>
            <w:r w:rsidRPr="008B0FDC">
              <w:rPr>
                <w:rFonts w:ascii="Times New Roman" w:eastAsia="Times New Roman" w:hAnsi="Times New Roman" w:cs="Times New Roman"/>
                <w:color w:val="000000" w:themeColor="text1"/>
                <w:sz w:val="26"/>
                <w:szCs w:val="26"/>
                <w:lang w:val="vi-VN" w:eastAsia="vi-VN"/>
              </w:rPr>
              <w:t xml:space="preserve">ngày 29/12/2022 về </w:t>
            </w:r>
            <w:r w:rsidRPr="008B0FDC">
              <w:rPr>
                <w:rFonts w:ascii="Times New Roman" w:eastAsia="Times New Roman" w:hAnsi="Times New Roman" w:cs="Times New Roman"/>
                <w:color w:val="000000" w:themeColor="text1"/>
                <w:sz w:val="26"/>
                <w:szCs w:val="26"/>
                <w:lang w:val="vi-VN" w:eastAsia="vi-VN"/>
              </w:rPr>
              <w:lastRenderedPageBreak/>
              <w:t>việc bãi bỏ một số</w:t>
            </w:r>
            <w:r w:rsidRPr="008B0FDC">
              <w:rPr>
                <w:rFonts w:ascii="Times New Roman" w:eastAsia="Times New Roman" w:hAnsi="Times New Roman" w:cs="Times New Roman"/>
                <w:color w:val="000000" w:themeColor="text1"/>
                <w:sz w:val="26"/>
                <w:szCs w:val="26"/>
                <w:lang w:eastAsia="vi-VN"/>
              </w:rPr>
              <w:t xml:space="preserve"> </w:t>
            </w:r>
            <w:r w:rsidRPr="008B0FDC">
              <w:rPr>
                <w:rFonts w:ascii="Times New Roman" w:eastAsia="Times New Roman" w:hAnsi="Times New Roman" w:cs="Times New Roman"/>
                <w:color w:val="000000" w:themeColor="text1"/>
                <w:sz w:val="26"/>
                <w:szCs w:val="26"/>
                <w:lang w:val="vi-VN" w:eastAsia="vi-VN"/>
              </w:rPr>
              <w:t>VB QPPL do Bộ trưởng Bộ Nông</w:t>
            </w:r>
            <w:r w:rsidRPr="008B0FDC">
              <w:rPr>
                <w:rFonts w:ascii="Times New Roman" w:eastAsia="Times New Roman" w:hAnsi="Times New Roman" w:cs="Times New Roman"/>
                <w:color w:val="000000" w:themeColor="text1"/>
                <w:sz w:val="26"/>
                <w:szCs w:val="26"/>
                <w:lang w:val="vi-VN" w:eastAsia="vi-VN"/>
              </w:rPr>
              <w:br/>
              <w:t>nghiệp và PTNT ban</w:t>
            </w:r>
            <w:r w:rsidRPr="008B0FDC">
              <w:rPr>
                <w:rFonts w:ascii="Times New Roman" w:eastAsia="Times New Roman" w:hAnsi="Times New Roman" w:cs="Times New Roman"/>
                <w:color w:val="000000" w:themeColor="text1"/>
                <w:sz w:val="26"/>
                <w:szCs w:val="26"/>
                <w:lang w:eastAsia="vi-VN"/>
              </w:rPr>
              <w:t xml:space="preserve"> </w:t>
            </w:r>
            <w:r w:rsidRPr="008B0FDC">
              <w:rPr>
                <w:rFonts w:ascii="Times New Roman" w:eastAsia="Times New Roman" w:hAnsi="Times New Roman" w:cs="Times New Roman"/>
                <w:color w:val="000000" w:themeColor="text1"/>
                <w:sz w:val="26"/>
                <w:szCs w:val="26"/>
                <w:lang w:val="vi-VN" w:eastAsia="vi-VN"/>
              </w:rPr>
              <w:t>hành, liên tịch</w:t>
            </w:r>
            <w:r w:rsidR="00D14DD3" w:rsidRPr="008B0FDC">
              <w:rPr>
                <w:rFonts w:ascii="Times New Roman" w:eastAsia="Times New Roman" w:hAnsi="Times New Roman" w:cs="Times New Roman"/>
                <w:color w:val="000000" w:themeColor="text1"/>
                <w:sz w:val="26"/>
                <w:szCs w:val="26"/>
                <w:lang w:eastAsia="vi-VN"/>
              </w:rPr>
              <w:t xml:space="preserve"> </w:t>
            </w:r>
            <w:r w:rsidRPr="008B0FDC">
              <w:rPr>
                <w:rFonts w:ascii="Times New Roman" w:eastAsia="Times New Roman" w:hAnsi="Times New Roman" w:cs="Times New Roman"/>
                <w:color w:val="000000" w:themeColor="text1"/>
                <w:sz w:val="26"/>
                <w:szCs w:val="26"/>
                <w:lang w:val="vi-VN" w:eastAsia="vi-VN"/>
              </w:rPr>
              <w:t>ban hành (Trong đó bãi bỏ Thông tư</w:t>
            </w:r>
            <w:r w:rsidRPr="008B0FDC">
              <w:rPr>
                <w:rFonts w:ascii="Times New Roman" w:eastAsia="Times New Roman" w:hAnsi="Times New Roman" w:cs="Times New Roman"/>
                <w:color w:val="000000" w:themeColor="text1"/>
                <w:sz w:val="26"/>
                <w:szCs w:val="26"/>
                <w:lang w:eastAsia="vi-VN"/>
              </w:rPr>
              <w:t xml:space="preserve"> </w:t>
            </w:r>
            <w:r w:rsidRPr="008B0FDC">
              <w:rPr>
                <w:rFonts w:ascii="Times New Roman" w:eastAsia="Times New Roman" w:hAnsi="Times New Roman" w:cs="Times New Roman"/>
                <w:color w:val="000000" w:themeColor="text1"/>
                <w:sz w:val="26"/>
                <w:szCs w:val="26"/>
                <w:lang w:val="vi-VN" w:eastAsia="vi-VN"/>
              </w:rPr>
              <w:t>số 19/TT-BNNPTNT ngày 27/4/2015</w:t>
            </w:r>
            <w:r w:rsidRPr="008B0FDC">
              <w:rPr>
                <w:rFonts w:ascii="Times New Roman" w:eastAsia="Times New Roman" w:hAnsi="Times New Roman" w:cs="Times New Roman"/>
                <w:color w:val="000000" w:themeColor="text1"/>
                <w:sz w:val="26"/>
                <w:szCs w:val="26"/>
                <w:lang w:eastAsia="vi-VN"/>
              </w:rPr>
              <w:t xml:space="preserve"> </w:t>
            </w:r>
            <w:r w:rsidRPr="008B0FDC">
              <w:rPr>
                <w:rFonts w:ascii="Times New Roman" w:eastAsia="Times New Roman" w:hAnsi="Times New Roman" w:cs="Times New Roman"/>
                <w:color w:val="000000" w:themeColor="text1"/>
                <w:sz w:val="26"/>
                <w:szCs w:val="26"/>
                <w:lang w:val="vi-VN" w:eastAsia="vi-VN"/>
              </w:rPr>
              <w:t>quy định TTHC này)</w:t>
            </w:r>
          </w:p>
        </w:tc>
        <w:tc>
          <w:tcPr>
            <w:tcW w:w="604" w:type="pct"/>
            <w:vMerge w:val="restart"/>
          </w:tcPr>
          <w:p w14:paraId="3D485D0A" w14:textId="77777777" w:rsidR="000D6DAB" w:rsidRPr="008B0FDC" w:rsidRDefault="000D6DAB" w:rsidP="00881750">
            <w:pPr>
              <w:jc w:val="both"/>
              <w:rPr>
                <w:rFonts w:ascii="Times New Roman" w:hAnsi="Times New Roman" w:cs="Times New Roman"/>
                <w:color w:val="000000" w:themeColor="text1"/>
                <w:sz w:val="26"/>
                <w:szCs w:val="26"/>
              </w:rPr>
            </w:pPr>
            <w:r w:rsidRPr="008B0FDC">
              <w:rPr>
                <w:rFonts w:ascii="Times New Roman" w:hAnsi="Times New Roman" w:cs="Times New Roman"/>
                <w:color w:val="000000" w:themeColor="text1"/>
                <w:sz w:val="26"/>
                <w:szCs w:val="26"/>
              </w:rPr>
              <w:lastRenderedPageBreak/>
              <w:t xml:space="preserve">Kinh tế hợp tác và phát triển </w:t>
            </w:r>
            <w:r w:rsidRPr="008B0FDC">
              <w:rPr>
                <w:rFonts w:ascii="Times New Roman" w:hAnsi="Times New Roman" w:cs="Times New Roman"/>
                <w:color w:val="000000" w:themeColor="text1"/>
                <w:sz w:val="26"/>
                <w:szCs w:val="26"/>
              </w:rPr>
              <w:lastRenderedPageBreak/>
              <w:t xml:space="preserve">nông thôn </w:t>
            </w:r>
          </w:p>
        </w:tc>
        <w:tc>
          <w:tcPr>
            <w:tcW w:w="1210" w:type="pct"/>
            <w:vMerge w:val="restart"/>
          </w:tcPr>
          <w:p w14:paraId="0B928157" w14:textId="050BB4D9" w:rsidR="000D6DAB" w:rsidRPr="008B0FDC" w:rsidRDefault="000D6DAB" w:rsidP="0069618E">
            <w:pPr>
              <w:jc w:val="both"/>
              <w:rPr>
                <w:rFonts w:ascii="Times New Roman" w:eastAsiaTheme="minorHAnsi" w:hAnsi="Times New Roman" w:cs="Times New Roman"/>
                <w:bCs/>
                <w:color w:val="000000" w:themeColor="text1"/>
                <w:sz w:val="26"/>
                <w:szCs w:val="26"/>
              </w:rPr>
            </w:pPr>
            <w:r w:rsidRPr="008B0FDC">
              <w:rPr>
                <w:rFonts w:ascii="Times New Roman" w:eastAsiaTheme="minorHAnsi" w:hAnsi="Times New Roman" w:cs="Times New Roman"/>
                <w:bCs/>
                <w:color w:val="000000" w:themeColor="text1"/>
                <w:sz w:val="26"/>
                <w:szCs w:val="26"/>
              </w:rPr>
              <w:lastRenderedPageBreak/>
              <w:t>Thủ tục hành chính này được phê duyệt tại Quyết định số 705/QĐ-U</w:t>
            </w:r>
            <w:bookmarkStart w:id="0" w:name="_GoBack"/>
            <w:bookmarkEnd w:id="0"/>
            <w:r w:rsidRPr="008B0FDC">
              <w:rPr>
                <w:rFonts w:ascii="Times New Roman" w:eastAsiaTheme="minorHAnsi" w:hAnsi="Times New Roman" w:cs="Times New Roman"/>
                <w:bCs/>
                <w:color w:val="000000" w:themeColor="text1"/>
                <w:sz w:val="26"/>
                <w:szCs w:val="26"/>
              </w:rPr>
              <w:t xml:space="preserve">BND của </w:t>
            </w:r>
            <w:r w:rsidRPr="008B0FDC">
              <w:rPr>
                <w:rFonts w:ascii="Times New Roman" w:eastAsiaTheme="minorHAnsi" w:hAnsi="Times New Roman" w:cs="Times New Roman"/>
                <w:bCs/>
                <w:color w:val="000000" w:themeColor="text1"/>
                <w:sz w:val="26"/>
                <w:szCs w:val="26"/>
              </w:rPr>
              <w:lastRenderedPageBreak/>
              <w:t>Chủ tịch UBND tỉnh Điện Biên ngày 22/7/2020 về việc công bố Danh mục thủ tục hành chính mới ban hành lĩnh vực nông nghiệp, kinh tế hợp tác và phát triển nông thôn thuộc phạm vi, chức năng quản lý của Sở Nông nghiệp và Phát triển nông thôn tỉnh Điện Biên</w:t>
            </w:r>
            <w:r w:rsidR="005F2B09">
              <w:rPr>
                <w:rFonts w:ascii="Times New Roman" w:eastAsiaTheme="minorHAnsi" w:hAnsi="Times New Roman" w:cs="Times New Roman"/>
                <w:bCs/>
                <w:color w:val="000000" w:themeColor="text1"/>
                <w:sz w:val="26"/>
                <w:szCs w:val="26"/>
              </w:rPr>
              <w:t>.</w:t>
            </w:r>
          </w:p>
        </w:tc>
      </w:tr>
      <w:tr w:rsidR="008B0FDC" w:rsidRPr="008B0FDC" w14:paraId="075C5EF4" w14:textId="77777777" w:rsidTr="006B0B0E">
        <w:trPr>
          <w:trHeight w:val="2445"/>
        </w:trPr>
        <w:tc>
          <w:tcPr>
            <w:tcW w:w="204" w:type="pct"/>
          </w:tcPr>
          <w:p w14:paraId="52EC8B88" w14:textId="1D8A99F3" w:rsidR="005E78A0" w:rsidRPr="008B0FDC" w:rsidRDefault="005E78A0" w:rsidP="00881750">
            <w:pPr>
              <w:jc w:val="both"/>
              <w:rPr>
                <w:rFonts w:ascii="Times New Roman" w:hAnsi="Times New Roman" w:cs="Times New Roman"/>
                <w:color w:val="000000" w:themeColor="text1"/>
                <w:sz w:val="26"/>
                <w:szCs w:val="26"/>
              </w:rPr>
            </w:pPr>
            <w:r w:rsidRPr="008B0FDC">
              <w:rPr>
                <w:rFonts w:ascii="Times New Roman" w:hAnsi="Times New Roman" w:cs="Times New Roman"/>
                <w:color w:val="000000" w:themeColor="text1"/>
                <w:sz w:val="26"/>
                <w:szCs w:val="26"/>
              </w:rPr>
              <w:lastRenderedPageBreak/>
              <w:t>2</w:t>
            </w:r>
          </w:p>
        </w:tc>
        <w:tc>
          <w:tcPr>
            <w:tcW w:w="1169" w:type="pct"/>
          </w:tcPr>
          <w:p w14:paraId="57B1CC3A" w14:textId="6940C7F5" w:rsidR="005E78A0" w:rsidRPr="008B0FDC" w:rsidRDefault="005E78A0" w:rsidP="00881750">
            <w:pPr>
              <w:jc w:val="both"/>
              <w:rPr>
                <w:rFonts w:ascii="Times New Roman" w:hAnsi="Times New Roman" w:cs="Times New Roman"/>
                <w:color w:val="000000" w:themeColor="text1"/>
                <w:sz w:val="26"/>
                <w:szCs w:val="26"/>
              </w:rPr>
            </w:pPr>
            <w:r w:rsidRPr="008B0FDC">
              <w:rPr>
                <w:rFonts w:ascii="Times New Roman" w:hAnsi="Times New Roman" w:cs="Times New Roman"/>
                <w:color w:val="000000" w:themeColor="text1"/>
                <w:sz w:val="26"/>
                <w:szCs w:val="26"/>
              </w:rPr>
              <w:t xml:space="preserve">1.003319.000.00.00.H18 </w:t>
            </w:r>
          </w:p>
        </w:tc>
        <w:tc>
          <w:tcPr>
            <w:tcW w:w="737" w:type="pct"/>
          </w:tcPr>
          <w:p w14:paraId="5AF4B585" w14:textId="1DBD3A6D" w:rsidR="005E78A0" w:rsidRPr="008B0FDC" w:rsidRDefault="005E78A0" w:rsidP="00881750">
            <w:pPr>
              <w:jc w:val="both"/>
              <w:rPr>
                <w:rFonts w:ascii="Times New Roman" w:hAnsi="Times New Roman" w:cs="Times New Roman"/>
                <w:color w:val="000000" w:themeColor="text1"/>
                <w:sz w:val="26"/>
                <w:szCs w:val="26"/>
              </w:rPr>
            </w:pPr>
            <w:r w:rsidRPr="008B0FDC">
              <w:rPr>
                <w:rFonts w:ascii="Times New Roman" w:hAnsi="Times New Roman" w:cs="Times New Roman"/>
                <w:color w:val="000000" w:themeColor="text1"/>
                <w:sz w:val="26"/>
                <w:szCs w:val="26"/>
              </w:rPr>
              <w:t>Bố trí ổn đị</w:t>
            </w:r>
            <w:r w:rsidR="00A577B8" w:rsidRPr="008B0FDC">
              <w:rPr>
                <w:rFonts w:ascii="Times New Roman" w:hAnsi="Times New Roman" w:cs="Times New Roman"/>
                <w:color w:val="000000" w:themeColor="text1"/>
                <w:sz w:val="26"/>
                <w:szCs w:val="26"/>
              </w:rPr>
              <w:t xml:space="preserve">nh dân cư ngoài </w:t>
            </w:r>
            <w:r w:rsidRPr="008B0FDC">
              <w:rPr>
                <w:rFonts w:ascii="Times New Roman" w:hAnsi="Times New Roman" w:cs="Times New Roman"/>
                <w:color w:val="000000" w:themeColor="text1"/>
                <w:sz w:val="26"/>
                <w:szCs w:val="26"/>
              </w:rPr>
              <w:t>huyện, trong tỉnh</w:t>
            </w:r>
          </w:p>
        </w:tc>
        <w:tc>
          <w:tcPr>
            <w:tcW w:w="1076" w:type="pct"/>
            <w:vMerge/>
          </w:tcPr>
          <w:p w14:paraId="78E49118" w14:textId="77777777" w:rsidR="005E78A0" w:rsidRPr="008B0FDC" w:rsidRDefault="005E78A0" w:rsidP="00881750">
            <w:pPr>
              <w:jc w:val="both"/>
              <w:rPr>
                <w:rFonts w:ascii="Times New Roman" w:eastAsia="Times New Roman" w:hAnsi="Times New Roman" w:cs="Times New Roman"/>
                <w:color w:val="000000" w:themeColor="text1"/>
                <w:sz w:val="26"/>
                <w:szCs w:val="26"/>
                <w:lang w:val="vi-VN" w:eastAsia="vi-VN"/>
              </w:rPr>
            </w:pPr>
          </w:p>
        </w:tc>
        <w:tc>
          <w:tcPr>
            <w:tcW w:w="604" w:type="pct"/>
            <w:vMerge/>
          </w:tcPr>
          <w:p w14:paraId="739F477E" w14:textId="77777777" w:rsidR="005E78A0" w:rsidRPr="008B0FDC" w:rsidRDefault="005E78A0" w:rsidP="00881750">
            <w:pPr>
              <w:jc w:val="both"/>
              <w:rPr>
                <w:rFonts w:ascii="Times New Roman" w:hAnsi="Times New Roman" w:cs="Times New Roman"/>
                <w:color w:val="000000" w:themeColor="text1"/>
                <w:sz w:val="26"/>
                <w:szCs w:val="26"/>
              </w:rPr>
            </w:pPr>
          </w:p>
        </w:tc>
        <w:tc>
          <w:tcPr>
            <w:tcW w:w="1210" w:type="pct"/>
            <w:vMerge/>
          </w:tcPr>
          <w:p w14:paraId="40869DB1" w14:textId="77777777" w:rsidR="005E78A0" w:rsidRPr="008B0FDC" w:rsidRDefault="005E78A0" w:rsidP="00881750">
            <w:pPr>
              <w:jc w:val="both"/>
              <w:rPr>
                <w:rFonts w:ascii="Times New Roman" w:eastAsiaTheme="minorHAnsi" w:hAnsi="Times New Roman" w:cs="Times New Roman"/>
                <w:bCs/>
                <w:color w:val="000000" w:themeColor="text1"/>
                <w:sz w:val="26"/>
                <w:szCs w:val="26"/>
              </w:rPr>
            </w:pPr>
          </w:p>
        </w:tc>
      </w:tr>
      <w:tr w:rsidR="00D14DD3" w:rsidRPr="00801C19" w14:paraId="623DFAAE" w14:textId="77777777" w:rsidTr="006B0B0E">
        <w:trPr>
          <w:trHeight w:val="2019"/>
        </w:trPr>
        <w:tc>
          <w:tcPr>
            <w:tcW w:w="204" w:type="pct"/>
          </w:tcPr>
          <w:p w14:paraId="19D790D8" w14:textId="5D7BEC7D" w:rsidR="0069618E" w:rsidRDefault="0069618E" w:rsidP="00881750">
            <w:pPr>
              <w:jc w:val="both"/>
              <w:rPr>
                <w:rFonts w:ascii="Times New Roman" w:hAnsi="Times New Roman" w:cs="Times New Roman"/>
                <w:sz w:val="26"/>
                <w:szCs w:val="26"/>
              </w:rPr>
            </w:pPr>
          </w:p>
          <w:p w14:paraId="6C703E97" w14:textId="77777777" w:rsidR="0069618E" w:rsidRPr="0069618E" w:rsidRDefault="0069618E" w:rsidP="0069618E">
            <w:pPr>
              <w:rPr>
                <w:rFonts w:ascii="Times New Roman" w:hAnsi="Times New Roman" w:cs="Times New Roman"/>
                <w:sz w:val="26"/>
                <w:szCs w:val="26"/>
              </w:rPr>
            </w:pPr>
          </w:p>
          <w:p w14:paraId="0035912B" w14:textId="77777777" w:rsidR="0069618E" w:rsidRPr="0069618E" w:rsidRDefault="0069618E" w:rsidP="0069618E">
            <w:pPr>
              <w:rPr>
                <w:rFonts w:ascii="Times New Roman" w:hAnsi="Times New Roman" w:cs="Times New Roman"/>
                <w:sz w:val="26"/>
                <w:szCs w:val="26"/>
              </w:rPr>
            </w:pPr>
          </w:p>
          <w:p w14:paraId="2F4567BF" w14:textId="77777777" w:rsidR="0069618E" w:rsidRPr="0069618E" w:rsidRDefault="0069618E" w:rsidP="0069618E">
            <w:pPr>
              <w:rPr>
                <w:rFonts w:ascii="Times New Roman" w:hAnsi="Times New Roman" w:cs="Times New Roman"/>
                <w:sz w:val="26"/>
                <w:szCs w:val="26"/>
              </w:rPr>
            </w:pPr>
          </w:p>
          <w:p w14:paraId="762C53B8" w14:textId="14A9D3D2" w:rsidR="0069618E" w:rsidRDefault="0069618E" w:rsidP="0069618E">
            <w:pPr>
              <w:rPr>
                <w:rFonts w:ascii="Times New Roman" w:hAnsi="Times New Roman" w:cs="Times New Roman"/>
                <w:sz w:val="26"/>
                <w:szCs w:val="26"/>
              </w:rPr>
            </w:pPr>
          </w:p>
          <w:p w14:paraId="79516453" w14:textId="77777777" w:rsidR="0069618E" w:rsidRPr="0069618E" w:rsidRDefault="0069618E" w:rsidP="0069618E">
            <w:pPr>
              <w:rPr>
                <w:rFonts w:ascii="Times New Roman" w:hAnsi="Times New Roman" w:cs="Times New Roman"/>
                <w:sz w:val="26"/>
                <w:szCs w:val="26"/>
              </w:rPr>
            </w:pPr>
          </w:p>
          <w:p w14:paraId="29E4DE01" w14:textId="77777777" w:rsidR="00D14DD3" w:rsidRPr="0069618E" w:rsidRDefault="00D14DD3" w:rsidP="0069618E">
            <w:pPr>
              <w:rPr>
                <w:rFonts w:ascii="Times New Roman" w:hAnsi="Times New Roman" w:cs="Times New Roman"/>
                <w:sz w:val="26"/>
                <w:szCs w:val="26"/>
              </w:rPr>
            </w:pPr>
          </w:p>
        </w:tc>
        <w:tc>
          <w:tcPr>
            <w:tcW w:w="1169" w:type="pct"/>
          </w:tcPr>
          <w:p w14:paraId="7DDC5B59" w14:textId="1F947FEC" w:rsidR="00D14DD3" w:rsidRPr="00424EB2" w:rsidRDefault="00D14DD3" w:rsidP="00881750">
            <w:pPr>
              <w:jc w:val="both"/>
              <w:rPr>
                <w:rFonts w:ascii="Times New Roman" w:hAnsi="Times New Roman" w:cs="Times New Roman"/>
                <w:sz w:val="26"/>
                <w:szCs w:val="26"/>
              </w:rPr>
            </w:pPr>
          </w:p>
        </w:tc>
        <w:tc>
          <w:tcPr>
            <w:tcW w:w="737" w:type="pct"/>
          </w:tcPr>
          <w:p w14:paraId="09A95DF8" w14:textId="323B14AA" w:rsidR="00D14DD3" w:rsidRPr="00424EB2" w:rsidRDefault="00D14DD3" w:rsidP="00881750">
            <w:pPr>
              <w:jc w:val="both"/>
              <w:rPr>
                <w:rFonts w:ascii="Times New Roman" w:hAnsi="Times New Roman" w:cs="Times New Roman"/>
                <w:sz w:val="26"/>
                <w:szCs w:val="26"/>
              </w:rPr>
            </w:pPr>
          </w:p>
        </w:tc>
        <w:tc>
          <w:tcPr>
            <w:tcW w:w="1076" w:type="pct"/>
            <w:vMerge/>
          </w:tcPr>
          <w:p w14:paraId="4186B7A7" w14:textId="77777777" w:rsidR="00D14DD3" w:rsidRPr="00424EB2" w:rsidRDefault="00D14DD3" w:rsidP="00881750">
            <w:pPr>
              <w:jc w:val="both"/>
              <w:rPr>
                <w:rFonts w:ascii="Times New Roman" w:eastAsia="Times New Roman" w:hAnsi="Times New Roman" w:cs="Times New Roman"/>
                <w:color w:val="000000"/>
                <w:sz w:val="26"/>
                <w:szCs w:val="26"/>
                <w:lang w:val="vi-VN" w:eastAsia="vi-VN"/>
              </w:rPr>
            </w:pPr>
          </w:p>
        </w:tc>
        <w:tc>
          <w:tcPr>
            <w:tcW w:w="604" w:type="pct"/>
            <w:vMerge/>
          </w:tcPr>
          <w:p w14:paraId="68406339" w14:textId="77777777" w:rsidR="00D14DD3" w:rsidRPr="00424EB2" w:rsidRDefault="00D14DD3" w:rsidP="00881750">
            <w:pPr>
              <w:jc w:val="both"/>
              <w:rPr>
                <w:rFonts w:ascii="Times New Roman" w:hAnsi="Times New Roman" w:cs="Times New Roman"/>
                <w:sz w:val="26"/>
                <w:szCs w:val="26"/>
              </w:rPr>
            </w:pPr>
          </w:p>
        </w:tc>
        <w:tc>
          <w:tcPr>
            <w:tcW w:w="1210" w:type="pct"/>
            <w:vMerge/>
          </w:tcPr>
          <w:p w14:paraId="092B6E95" w14:textId="77777777" w:rsidR="00D14DD3" w:rsidRPr="00424EB2" w:rsidRDefault="00D14DD3" w:rsidP="00881750">
            <w:pPr>
              <w:jc w:val="both"/>
              <w:rPr>
                <w:rFonts w:ascii="Times New Roman" w:eastAsiaTheme="minorHAnsi" w:hAnsi="Times New Roman" w:cs="Times New Roman"/>
                <w:bCs/>
                <w:sz w:val="26"/>
                <w:szCs w:val="26"/>
              </w:rPr>
            </w:pPr>
          </w:p>
        </w:tc>
      </w:tr>
    </w:tbl>
    <w:p w14:paraId="654071F5" w14:textId="53D5946E" w:rsidR="00E72640" w:rsidRDefault="00424EB2" w:rsidP="008F0876">
      <w:pPr>
        <w:jc w:val="both"/>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84864" behindDoc="0" locked="0" layoutInCell="1" allowOverlap="1" wp14:anchorId="43AC1B39" wp14:editId="416497D3">
                <wp:simplePos x="0" y="0"/>
                <wp:positionH relativeFrom="column">
                  <wp:posOffset>1642110</wp:posOffset>
                </wp:positionH>
                <wp:positionV relativeFrom="paragraph">
                  <wp:posOffset>258445</wp:posOffset>
                </wp:positionV>
                <wp:extent cx="2571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57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925A66F"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3pt,20.35pt" to="331.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" strokecolor="black [3213]"/>
            </w:pict>
          </mc:Fallback>
        </mc:AlternateContent>
      </w:r>
    </w:p>
    <w:p w14:paraId="3B8E2261" w14:textId="56C9C060" w:rsidR="00E72640" w:rsidRDefault="00E72640" w:rsidP="008F0876">
      <w:pPr>
        <w:jc w:val="both"/>
        <w:rPr>
          <w:rFonts w:ascii="Times New Roman" w:hAnsi="Times New Roman" w:cs="Times New Roman"/>
          <w:b/>
          <w:bCs/>
          <w:sz w:val="28"/>
          <w:szCs w:val="28"/>
        </w:rPr>
      </w:pPr>
    </w:p>
    <w:p w14:paraId="14E5F440" w14:textId="77777777" w:rsidR="00E72640" w:rsidRPr="00556F48" w:rsidRDefault="00E72640" w:rsidP="008F0876">
      <w:pPr>
        <w:jc w:val="both"/>
        <w:rPr>
          <w:rFonts w:ascii="Times New Roman" w:hAnsi="Times New Roman" w:cs="Times New Roman"/>
          <w:b/>
          <w:bCs/>
          <w:sz w:val="28"/>
          <w:szCs w:val="28"/>
        </w:rPr>
      </w:pPr>
    </w:p>
    <w:p w14:paraId="4B346D1D" w14:textId="354AC3BC" w:rsidR="008B5DCD" w:rsidRPr="00556F48" w:rsidRDefault="008B5DCD" w:rsidP="008F0876">
      <w:pPr>
        <w:jc w:val="both"/>
        <w:rPr>
          <w:rFonts w:ascii="Times New Roman" w:hAnsi="Times New Roman" w:cs="Times New Roman"/>
          <w:sz w:val="28"/>
          <w:szCs w:val="28"/>
        </w:rPr>
      </w:pPr>
    </w:p>
    <w:p w14:paraId="1043C0BE" w14:textId="77777777" w:rsidR="008B5DCD" w:rsidRPr="00556F48" w:rsidRDefault="008B5DCD" w:rsidP="008F0876">
      <w:pPr>
        <w:jc w:val="both"/>
        <w:rPr>
          <w:rFonts w:ascii="Times New Roman" w:hAnsi="Times New Roman" w:cs="Times New Roman"/>
          <w:sz w:val="28"/>
          <w:szCs w:val="28"/>
        </w:rPr>
      </w:pPr>
    </w:p>
    <w:sectPr w:rsidR="008B5DCD" w:rsidRPr="00556F48" w:rsidSect="006B0B0E">
      <w:footerReference w:type="default" r:id="rId9"/>
      <w:pgSz w:w="11907" w:h="16840" w:code="9"/>
      <w:pgMar w:top="1701" w:right="1134" w:bottom="1134" w:left="1418" w:header="567"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235FA" w14:textId="77777777" w:rsidR="0058086B" w:rsidRDefault="0058086B" w:rsidP="00EF7FEA">
      <w:pPr>
        <w:spacing w:after="0" w:line="240" w:lineRule="auto"/>
      </w:pPr>
      <w:r>
        <w:separator/>
      </w:r>
    </w:p>
  </w:endnote>
  <w:endnote w:type="continuationSeparator" w:id="0">
    <w:p w14:paraId="4AD1A2AE" w14:textId="77777777" w:rsidR="0058086B" w:rsidRDefault="0058086B" w:rsidP="00EF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9DF38" w14:textId="77777777" w:rsidR="00D14DD3" w:rsidRPr="006B0B0E" w:rsidRDefault="00D14DD3" w:rsidP="006B0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9E59B" w14:textId="77777777" w:rsidR="0058086B" w:rsidRDefault="0058086B" w:rsidP="00EF7FEA">
      <w:pPr>
        <w:spacing w:after="0" w:line="240" w:lineRule="auto"/>
      </w:pPr>
      <w:r>
        <w:separator/>
      </w:r>
    </w:p>
  </w:footnote>
  <w:footnote w:type="continuationSeparator" w:id="0">
    <w:p w14:paraId="7B4C62EB" w14:textId="77777777" w:rsidR="0058086B" w:rsidRDefault="0058086B" w:rsidP="00EF7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B5DB1"/>
    <w:multiLevelType w:val="hybridMultilevel"/>
    <w:tmpl w:val="E9B66A1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8F"/>
    <w:rsid w:val="00012107"/>
    <w:rsid w:val="000344B1"/>
    <w:rsid w:val="00052800"/>
    <w:rsid w:val="000645D1"/>
    <w:rsid w:val="00065081"/>
    <w:rsid w:val="00086809"/>
    <w:rsid w:val="000A5ACA"/>
    <w:rsid w:val="000B0648"/>
    <w:rsid w:val="000B2A84"/>
    <w:rsid w:val="000B45B2"/>
    <w:rsid w:val="000C311A"/>
    <w:rsid w:val="000D6DAB"/>
    <w:rsid w:val="000D6E83"/>
    <w:rsid w:val="00102B4F"/>
    <w:rsid w:val="00113431"/>
    <w:rsid w:val="00121C17"/>
    <w:rsid w:val="00145A6F"/>
    <w:rsid w:val="00174DD9"/>
    <w:rsid w:val="0017786F"/>
    <w:rsid w:val="001955A9"/>
    <w:rsid w:val="001B084A"/>
    <w:rsid w:val="001E1A78"/>
    <w:rsid w:val="00246619"/>
    <w:rsid w:val="00253DCA"/>
    <w:rsid w:val="002728C2"/>
    <w:rsid w:val="002C25B4"/>
    <w:rsid w:val="002E2B83"/>
    <w:rsid w:val="002F1DD7"/>
    <w:rsid w:val="0031425B"/>
    <w:rsid w:val="0032228F"/>
    <w:rsid w:val="00333AE7"/>
    <w:rsid w:val="00367BAF"/>
    <w:rsid w:val="003721CB"/>
    <w:rsid w:val="00381D13"/>
    <w:rsid w:val="00400BB9"/>
    <w:rsid w:val="00405292"/>
    <w:rsid w:val="00414F2F"/>
    <w:rsid w:val="00415094"/>
    <w:rsid w:val="00424EB2"/>
    <w:rsid w:val="00427892"/>
    <w:rsid w:val="00432C4D"/>
    <w:rsid w:val="0046022F"/>
    <w:rsid w:val="004847AF"/>
    <w:rsid w:val="004906CA"/>
    <w:rsid w:val="004D39BE"/>
    <w:rsid w:val="004E3783"/>
    <w:rsid w:val="004E73D8"/>
    <w:rsid w:val="004F1947"/>
    <w:rsid w:val="004F70E4"/>
    <w:rsid w:val="00512542"/>
    <w:rsid w:val="00514F73"/>
    <w:rsid w:val="00537B71"/>
    <w:rsid w:val="0055148D"/>
    <w:rsid w:val="00556F48"/>
    <w:rsid w:val="0056397E"/>
    <w:rsid w:val="0058086B"/>
    <w:rsid w:val="005903F0"/>
    <w:rsid w:val="005920A9"/>
    <w:rsid w:val="005A02E5"/>
    <w:rsid w:val="005B58CA"/>
    <w:rsid w:val="005D5505"/>
    <w:rsid w:val="005E40D0"/>
    <w:rsid w:val="005E78A0"/>
    <w:rsid w:val="005F1871"/>
    <w:rsid w:val="005F2B09"/>
    <w:rsid w:val="00610D03"/>
    <w:rsid w:val="006138DA"/>
    <w:rsid w:val="0062777F"/>
    <w:rsid w:val="00641E54"/>
    <w:rsid w:val="00653FAB"/>
    <w:rsid w:val="00685442"/>
    <w:rsid w:val="0069618E"/>
    <w:rsid w:val="006B0B0E"/>
    <w:rsid w:val="006B591A"/>
    <w:rsid w:val="006E16CC"/>
    <w:rsid w:val="006E476E"/>
    <w:rsid w:val="007061D2"/>
    <w:rsid w:val="00716F9E"/>
    <w:rsid w:val="007405B5"/>
    <w:rsid w:val="007566F0"/>
    <w:rsid w:val="0076656F"/>
    <w:rsid w:val="00771485"/>
    <w:rsid w:val="0077421B"/>
    <w:rsid w:val="007955DC"/>
    <w:rsid w:val="007A4E9B"/>
    <w:rsid w:val="007F124F"/>
    <w:rsid w:val="00801C19"/>
    <w:rsid w:val="00881750"/>
    <w:rsid w:val="00894DE0"/>
    <w:rsid w:val="008A19E5"/>
    <w:rsid w:val="008B0FDC"/>
    <w:rsid w:val="008B5DCD"/>
    <w:rsid w:val="008B6034"/>
    <w:rsid w:val="008C0287"/>
    <w:rsid w:val="008F0876"/>
    <w:rsid w:val="0091028B"/>
    <w:rsid w:val="0092350B"/>
    <w:rsid w:val="00942C0B"/>
    <w:rsid w:val="00952D4F"/>
    <w:rsid w:val="009A03A0"/>
    <w:rsid w:val="009A4DB6"/>
    <w:rsid w:val="009B5B8D"/>
    <w:rsid w:val="009C3074"/>
    <w:rsid w:val="00A15848"/>
    <w:rsid w:val="00A3442C"/>
    <w:rsid w:val="00A3654A"/>
    <w:rsid w:val="00A40CD5"/>
    <w:rsid w:val="00A577B8"/>
    <w:rsid w:val="00A86450"/>
    <w:rsid w:val="00A961D5"/>
    <w:rsid w:val="00AD4402"/>
    <w:rsid w:val="00AE2D0E"/>
    <w:rsid w:val="00AE4107"/>
    <w:rsid w:val="00B026AD"/>
    <w:rsid w:val="00B04878"/>
    <w:rsid w:val="00B1180E"/>
    <w:rsid w:val="00B30879"/>
    <w:rsid w:val="00B523C2"/>
    <w:rsid w:val="00B63977"/>
    <w:rsid w:val="00B63B15"/>
    <w:rsid w:val="00B65E63"/>
    <w:rsid w:val="00B74F2A"/>
    <w:rsid w:val="00B86E32"/>
    <w:rsid w:val="00B86ED0"/>
    <w:rsid w:val="00BB3B96"/>
    <w:rsid w:val="00BB49F3"/>
    <w:rsid w:val="00BF5CB4"/>
    <w:rsid w:val="00C854FA"/>
    <w:rsid w:val="00CB07D3"/>
    <w:rsid w:val="00CB7ABA"/>
    <w:rsid w:val="00CE1FEA"/>
    <w:rsid w:val="00CE3842"/>
    <w:rsid w:val="00CF5048"/>
    <w:rsid w:val="00D11378"/>
    <w:rsid w:val="00D14DD3"/>
    <w:rsid w:val="00D22D50"/>
    <w:rsid w:val="00D40BAC"/>
    <w:rsid w:val="00D63B6A"/>
    <w:rsid w:val="00D9269E"/>
    <w:rsid w:val="00DE27FF"/>
    <w:rsid w:val="00DF3243"/>
    <w:rsid w:val="00E010D0"/>
    <w:rsid w:val="00E2065B"/>
    <w:rsid w:val="00E207AE"/>
    <w:rsid w:val="00E2225B"/>
    <w:rsid w:val="00E27F68"/>
    <w:rsid w:val="00E33880"/>
    <w:rsid w:val="00E44647"/>
    <w:rsid w:val="00E603A9"/>
    <w:rsid w:val="00E72640"/>
    <w:rsid w:val="00E74C1F"/>
    <w:rsid w:val="00E76346"/>
    <w:rsid w:val="00E76FC7"/>
    <w:rsid w:val="00E934F0"/>
    <w:rsid w:val="00EA5180"/>
    <w:rsid w:val="00EC1D6F"/>
    <w:rsid w:val="00ED2826"/>
    <w:rsid w:val="00ED4AD3"/>
    <w:rsid w:val="00EE5EAA"/>
    <w:rsid w:val="00EF7FEA"/>
    <w:rsid w:val="00F015B0"/>
    <w:rsid w:val="00F03FA4"/>
    <w:rsid w:val="00F04CB6"/>
    <w:rsid w:val="00F25B39"/>
    <w:rsid w:val="00F33256"/>
    <w:rsid w:val="00F370F1"/>
    <w:rsid w:val="00F55FC5"/>
    <w:rsid w:val="00F56D25"/>
    <w:rsid w:val="00F73FAD"/>
    <w:rsid w:val="00F745CF"/>
    <w:rsid w:val="00F976B4"/>
    <w:rsid w:val="00FF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F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8F"/>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28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048"/>
    <w:pPr>
      <w:ind w:left="720"/>
      <w:contextualSpacing/>
    </w:pPr>
  </w:style>
  <w:style w:type="paragraph" w:styleId="Header">
    <w:name w:val="header"/>
    <w:basedOn w:val="Normal"/>
    <w:link w:val="HeaderChar"/>
    <w:uiPriority w:val="99"/>
    <w:unhideWhenUsed/>
    <w:rsid w:val="00EF7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FEA"/>
    <w:rPr>
      <w:rFonts w:asciiTheme="minorHAnsi" w:eastAsiaTheme="minorEastAsia" w:hAnsiTheme="minorHAnsi"/>
      <w:sz w:val="22"/>
    </w:rPr>
  </w:style>
  <w:style w:type="paragraph" w:styleId="Footer">
    <w:name w:val="footer"/>
    <w:basedOn w:val="Normal"/>
    <w:link w:val="FooterChar"/>
    <w:uiPriority w:val="99"/>
    <w:unhideWhenUsed/>
    <w:rsid w:val="00EF7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FEA"/>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8F"/>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28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048"/>
    <w:pPr>
      <w:ind w:left="720"/>
      <w:contextualSpacing/>
    </w:pPr>
  </w:style>
  <w:style w:type="paragraph" w:styleId="Header">
    <w:name w:val="header"/>
    <w:basedOn w:val="Normal"/>
    <w:link w:val="HeaderChar"/>
    <w:uiPriority w:val="99"/>
    <w:unhideWhenUsed/>
    <w:rsid w:val="00EF7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FEA"/>
    <w:rPr>
      <w:rFonts w:asciiTheme="minorHAnsi" w:eastAsiaTheme="minorEastAsia" w:hAnsiTheme="minorHAnsi"/>
      <w:sz w:val="22"/>
    </w:rPr>
  </w:style>
  <w:style w:type="paragraph" w:styleId="Footer">
    <w:name w:val="footer"/>
    <w:basedOn w:val="Normal"/>
    <w:link w:val="FooterChar"/>
    <w:uiPriority w:val="99"/>
    <w:unhideWhenUsed/>
    <w:rsid w:val="00EF7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FEA"/>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F4BF6-EF95-480F-819B-8F26BB19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HIEP</dc:creator>
  <cp:keywords/>
  <dc:description/>
  <cp:lastModifiedBy>Windows User</cp:lastModifiedBy>
  <cp:revision>46</cp:revision>
  <cp:lastPrinted>2023-03-08T08:58:00Z</cp:lastPrinted>
  <dcterms:created xsi:type="dcterms:W3CDTF">2023-02-27T07:35:00Z</dcterms:created>
  <dcterms:modified xsi:type="dcterms:W3CDTF">2023-03-15T04:22:00Z</dcterms:modified>
</cp:coreProperties>
</file>